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D3BD7" w14:textId="77777777" w:rsidR="00870ED9" w:rsidRDefault="00870ED9" w:rsidP="00A87A27">
      <w:pPr>
        <w:pStyle w:val="NoSpacing"/>
      </w:pPr>
    </w:p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A87A27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1AC30E42" w:rsidR="00A87A27" w:rsidRPr="00E9662C" w:rsidRDefault="00987B7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</w:t>
            </w:r>
            <w:r w:rsidRPr="00987B77">
              <w:rPr>
                <w:rFonts w:ascii="Calibri" w:eastAsia="Times New Roman" w:hAnsi="Calibri" w:cs="Times New Roman"/>
                <w:color w:val="000000"/>
              </w:rPr>
              <w:t>urved or spiral shape, often with a fusiform appearance. It is distinguished by the presence of 9 to 11 periplasmic fibers on its surface, appearing as concentric helical ridges. These cells are motile, with bipolar tufts of 10 to 14 sheathed flagella</w:t>
            </w:r>
            <w:r w:rsidR="008E3BA8" w:rsidRPr="008E3BA8">
              <w:rPr>
                <w:rFonts w:ascii="Calibri" w:eastAsia="Times New Roman" w:hAnsi="Calibri" w:cs="Times New Roman"/>
                <w:color w:val="000000"/>
              </w:rPr>
              <w:t>. </w:t>
            </w:r>
          </w:p>
        </w:tc>
      </w:tr>
      <w:tr w:rsidR="00A87A27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4D1778FD" w:rsidR="00A87A27" w:rsidRPr="00E9662C" w:rsidRDefault="00D81AD8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</w:t>
            </w:r>
            <w:r w:rsidRPr="00D81AD8">
              <w:rPr>
                <w:rFonts w:ascii="Calibri" w:eastAsia="Times New Roman" w:hAnsi="Calibri" w:cs="Times New Roman"/>
                <w:color w:val="000000"/>
              </w:rPr>
              <w:t xml:space="preserve">nflammation and other issues in </w:t>
            </w:r>
            <w:r>
              <w:rPr>
                <w:rFonts w:ascii="Calibri" w:eastAsia="Times New Roman" w:hAnsi="Calibri" w:cs="Times New Roman"/>
                <w:color w:val="000000"/>
              </w:rPr>
              <w:t>rodents</w:t>
            </w:r>
            <w:r w:rsidRPr="00D81AD8">
              <w:rPr>
                <w:rFonts w:ascii="Calibri" w:eastAsia="Times New Roman" w:hAnsi="Calibri" w:cs="Times New Roman"/>
                <w:color w:val="000000"/>
              </w:rPr>
              <w:t>, particularly in the gastrointestinal tract.</w:t>
            </w:r>
          </w:p>
        </w:tc>
      </w:tr>
      <w:tr w:rsidR="00A87A27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A87A27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2BCDC6F4" w:rsidR="00A87A27" w:rsidRPr="00C946D1" w:rsidRDefault="00D81AD8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Possible.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3D845342" w:rsidR="00A87A27" w:rsidRPr="00E9662C" w:rsidRDefault="00D81AD8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Rodents</w:t>
            </w:r>
          </w:p>
        </w:tc>
      </w:tr>
      <w:tr w:rsidR="00A87A27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016907B7" w:rsidR="00A87A27" w:rsidRPr="00E9662C" w:rsidRDefault="00D81AD8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Fecal-oral route</w:t>
            </w:r>
            <w:r w:rsidR="00B32B23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446332D4" w:rsidR="00A87A27" w:rsidRPr="00923778" w:rsidRDefault="007551E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 mice, diarrhea, abdominal pain, bleeding from the stomach or duodenum</w:t>
            </w:r>
            <w:r w:rsidR="00B32B23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0C838719" w:rsidR="00A87A27" w:rsidRPr="00E9662C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</w:t>
            </w:r>
            <w:r w:rsidR="00A87A27">
              <w:rPr>
                <w:rFonts w:ascii="Calibri" w:eastAsia="Times New Roman" w:hAnsi="Calibri" w:cs="Times New Roman"/>
                <w:color w:val="000000"/>
              </w:rPr>
              <w:t>nknown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31CCA1F4" w:rsidR="00A87A27" w:rsidRPr="00E9662C" w:rsidRDefault="007551E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 in host</w:t>
            </w:r>
            <w:r w:rsidR="00E66D0B" w:rsidRPr="00E66D0B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4217B890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870ED9" w:rsidRPr="00E9662C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126DD3ED" w:rsidR="00870ED9" w:rsidRPr="00E9662C" w:rsidRDefault="00B32B23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</w:t>
            </w:r>
            <w:r w:rsidR="00230B6C" w:rsidRPr="00230B6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7749C610" w:rsidR="00870ED9" w:rsidRPr="00E9662C" w:rsidRDefault="00B32B23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</w:t>
            </w:r>
            <w:r w:rsidR="00230B6C" w:rsidRPr="00230B6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5AB" w14:textId="03172154" w:rsidR="00870ED9" w:rsidRPr="00E9662C" w:rsidRDefault="00AB4EC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  <w:r w:rsidR="00B32B23" w:rsidRPr="00B32B23">
              <w:rPr>
                <w:rFonts w:ascii="Calibri" w:eastAsia="Times New Roman" w:hAnsi="Calibri" w:cs="Times New Roman"/>
                <w:color w:val="000000"/>
              </w:rPr>
              <w:t xml:space="preserve">moxicillin, </w:t>
            </w:r>
            <w:r w:rsidR="00C26070">
              <w:rPr>
                <w:rFonts w:ascii="Calibri" w:eastAsia="Times New Roman" w:hAnsi="Calibri" w:cs="Times New Roman"/>
                <w:color w:val="000000"/>
              </w:rPr>
              <w:t>m</w:t>
            </w:r>
            <w:r>
              <w:rPr>
                <w:rFonts w:ascii="Calibri" w:eastAsia="Times New Roman" w:hAnsi="Calibri" w:cs="Times New Roman"/>
                <w:color w:val="000000"/>
              </w:rPr>
              <w:t>etronidazole</w:t>
            </w:r>
            <w:r w:rsidR="00C26070">
              <w:rPr>
                <w:rFonts w:ascii="Calibri" w:eastAsia="Times New Roman" w:hAnsi="Calibri" w:cs="Times New Roman"/>
                <w:color w:val="000000"/>
              </w:rPr>
              <w:t>, tetracycline, clarithromycin. Omeprazole or bismuth subsalicylate to reduce stomach acid and protect the stomach lining.</w:t>
            </w:r>
          </w:p>
        </w:tc>
      </w:tr>
      <w:tr w:rsidR="00870ED9" w:rsidRPr="00E9662C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Monitor for symptoms.</w:t>
            </w:r>
          </w:p>
        </w:tc>
      </w:tr>
      <w:tr w:rsidR="00870ED9" w:rsidRPr="00E9662C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5286E9E1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2AE42044" w14:textId="77777777" w:rsidR="00F32F77" w:rsidRDefault="00F32F77" w:rsidP="00A87A27">
      <w:pPr>
        <w:pStyle w:val="NoSpacing"/>
      </w:pPr>
    </w:p>
    <w:p w14:paraId="52DF7487" w14:textId="77777777" w:rsidR="00F32F77" w:rsidRDefault="00F32F77" w:rsidP="00A87A27">
      <w:pPr>
        <w:pStyle w:val="NoSpacing"/>
      </w:pPr>
    </w:p>
    <w:p w14:paraId="348C1A0C" w14:textId="77777777" w:rsidR="00363735" w:rsidRDefault="00363735" w:rsidP="00A87A27">
      <w:pPr>
        <w:pStyle w:val="NoSpacing"/>
      </w:pPr>
    </w:p>
    <w:p w14:paraId="30886D5E" w14:textId="77777777" w:rsidR="00363735" w:rsidRDefault="00363735" w:rsidP="00A87A27">
      <w:pPr>
        <w:pStyle w:val="NoSpacing"/>
      </w:pPr>
    </w:p>
    <w:p w14:paraId="7700EF4F" w14:textId="77777777" w:rsidR="00567EFE" w:rsidRDefault="00567EFE" w:rsidP="00A87A27">
      <w:pPr>
        <w:pStyle w:val="NoSpacing"/>
      </w:pPr>
    </w:p>
    <w:p w14:paraId="148F5003" w14:textId="77777777" w:rsidR="00567EFE" w:rsidRDefault="00567EFE" w:rsidP="00A87A27">
      <w:pPr>
        <w:pStyle w:val="NoSpacing"/>
      </w:pPr>
    </w:p>
    <w:p w14:paraId="6519EFC9" w14:textId="77777777" w:rsidR="00870ED9" w:rsidRDefault="00870ED9" w:rsidP="00A87A27">
      <w:pPr>
        <w:pStyle w:val="NoSpacing"/>
      </w:pPr>
    </w:p>
    <w:p w14:paraId="2E62DA40" w14:textId="77777777" w:rsidR="00E04E97" w:rsidRDefault="00E04E97" w:rsidP="00A87A27">
      <w:pPr>
        <w:pStyle w:val="NoSpacing"/>
      </w:pPr>
    </w:p>
    <w:p w14:paraId="5102D841" w14:textId="77777777" w:rsidR="00E04E97" w:rsidRDefault="00E04E97" w:rsidP="00A87A27">
      <w:pPr>
        <w:pStyle w:val="NoSpacing"/>
      </w:pPr>
    </w:p>
    <w:p w14:paraId="0D00A7CA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2C99C908" w:rsidR="00870ED9" w:rsidRPr="00E9662C" w:rsidRDefault="00C26070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 reported</w:t>
            </w:r>
            <w:r w:rsidR="00830E31" w:rsidRPr="00830E31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215E8268" w:rsidR="00870ED9" w:rsidRPr="00E9662C" w:rsidRDefault="00C26070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</w:t>
            </w:r>
            <w:r w:rsidR="00870ED9" w:rsidRPr="005E4F63">
              <w:rPr>
                <w:rFonts w:ascii="Calibri" w:eastAsia="Times New Roman" w:hAnsi="Calibri" w:cs="Times New Roman"/>
                <w:color w:val="000000"/>
              </w:rPr>
              <w:t>ultures, frozen stocks, other samples described in</w:t>
            </w:r>
            <w:r w:rsidR="00870ED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870ED9"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2564F53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E9662C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E9662C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425F">
              <w:rPr>
                <w:rFonts w:ascii="Calibri" w:eastAsia="Times New Roman" w:hAnsi="Calibri" w:cs="Times New Roman"/>
                <w:color w:val="000000"/>
              </w:rPr>
              <w:t>Agents that are associated with human disease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which is rarely serious and for which preventive or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therapeutic interventions are often available.</w:t>
            </w:r>
          </w:p>
        </w:tc>
      </w:tr>
      <w:tr w:rsidR="00870ED9" w:rsidRPr="00E9662C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E9662C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For all procedures 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870ED9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50275B8F" w:rsidR="00870ED9" w:rsidRPr="00E9662C" w:rsidRDefault="00C26070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Susceptible to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>; 70% ethanol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5C814533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59">
              <w:rPr>
                <w:rFonts w:ascii="Calibri" w:eastAsia="Times New Roman" w:hAnsi="Calibri" w:cs="Times New Roman"/>
                <w:color w:val="000000"/>
              </w:rPr>
              <w:t>Inactivated by moist heat (</w:t>
            </w:r>
            <w:r w:rsidR="0014248E">
              <w:rPr>
                <w:rFonts w:ascii="Calibri" w:eastAsia="Times New Roman" w:hAnsi="Calibri" w:cs="Times New Roman"/>
                <w:color w:val="000000"/>
              </w:rPr>
              <w:t>60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 xml:space="preserve"> minutes at 121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 and dry heat (1 hour at 160-170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C).</w:t>
            </w:r>
          </w:p>
        </w:tc>
      </w:tr>
      <w:tr w:rsidR="00870ED9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53ECC413" w:rsidR="00870ED9" w:rsidRPr="00E9662C" w:rsidRDefault="0036373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Limited survival outside the host.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E9662C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F32F77" w:rsidRDefault="00870ED9" w:rsidP="009D389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Pr="00F32F77">
                <w:rPr>
                  <w:rStyle w:val="Hyperlink"/>
                  <w:rFonts w:ascii="Calibri" w:hAnsi="Calibri" w:cs="Calibri"/>
                </w:rPr>
                <w:t>https://www.cdc.gov/labs/BMBL.html</w:t>
              </w:r>
            </w:hyperlink>
            <w:r w:rsidRPr="00F32F77">
              <w:rPr>
                <w:rFonts w:ascii="Calibri" w:hAnsi="Calibri" w:cs="Calibri"/>
              </w:rPr>
              <w:t xml:space="preserve"> </w:t>
            </w:r>
          </w:p>
        </w:tc>
      </w:tr>
      <w:tr w:rsidR="00870ED9" w:rsidRPr="00E9662C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Pr="00701E73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</w:tbl>
    <w:p w14:paraId="6844A908" w14:textId="77777777" w:rsidR="00870ED9" w:rsidRDefault="00870ED9" w:rsidP="00A87A27">
      <w:pPr>
        <w:pStyle w:val="NoSpacing"/>
      </w:pPr>
    </w:p>
    <w:p w14:paraId="698835ED" w14:textId="77777777" w:rsidR="00870ED9" w:rsidRDefault="00870ED9" w:rsidP="00A87A27">
      <w:pPr>
        <w:pStyle w:val="NoSpacing"/>
      </w:pPr>
    </w:p>
    <w:p w14:paraId="6F4F9447" w14:textId="77777777" w:rsidR="00C26070" w:rsidRDefault="00C26070" w:rsidP="00A87A27">
      <w:pPr>
        <w:pStyle w:val="NoSpacing"/>
      </w:pPr>
    </w:p>
    <w:p w14:paraId="02F49ED7" w14:textId="77777777" w:rsidR="00C26070" w:rsidRDefault="00C26070" w:rsidP="00A87A27">
      <w:pPr>
        <w:pStyle w:val="NoSpacing"/>
      </w:pPr>
    </w:p>
    <w:p w14:paraId="7390A157" w14:textId="77777777" w:rsidR="00C26070" w:rsidRDefault="00C26070" w:rsidP="00A87A27">
      <w:pPr>
        <w:pStyle w:val="NoSpacing"/>
      </w:pPr>
    </w:p>
    <w:p w14:paraId="1263AB45" w14:textId="77777777" w:rsidR="00870ED9" w:rsidRDefault="00870ED9" w:rsidP="00A87A27">
      <w:pPr>
        <w:pStyle w:val="NoSpacing"/>
      </w:pPr>
    </w:p>
    <w:p w14:paraId="559BC7E8" w14:textId="77777777" w:rsidR="0005422D" w:rsidRDefault="0005422D" w:rsidP="00A87A27">
      <w:pPr>
        <w:pStyle w:val="NoSpacing"/>
      </w:pPr>
    </w:p>
    <w:p w14:paraId="4139C2D8" w14:textId="77777777" w:rsidR="0005422D" w:rsidRDefault="0005422D" w:rsidP="00A87A27">
      <w:pPr>
        <w:pStyle w:val="NoSpacing"/>
      </w:pPr>
    </w:p>
    <w:p w14:paraId="4A43C88B" w14:textId="77777777" w:rsidR="0005422D" w:rsidRDefault="0005422D" w:rsidP="00A87A27">
      <w:pPr>
        <w:pStyle w:val="NoSpacing"/>
      </w:pPr>
    </w:p>
    <w:p w14:paraId="07073E8F" w14:textId="77777777" w:rsidR="0005422D" w:rsidRDefault="0005422D" w:rsidP="00A87A27">
      <w:pPr>
        <w:pStyle w:val="NoSpacing"/>
      </w:pPr>
    </w:p>
    <w:p w14:paraId="24E4E908" w14:textId="77777777" w:rsidR="0005422D" w:rsidRDefault="0005422D" w:rsidP="00A87A27">
      <w:pPr>
        <w:pStyle w:val="NoSpacing"/>
      </w:pPr>
    </w:p>
    <w:p w14:paraId="5F38D4CF" w14:textId="77777777" w:rsidR="003667F2" w:rsidRDefault="003667F2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lastRenderedPageBreak/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</w:t>
            </w:r>
            <w:proofErr w:type="gramStart"/>
            <w:r w:rsidRPr="003F6A4B">
              <w:rPr>
                <w:rFonts w:ascii="Calibri" w:eastAsia="Times New Roman" w:hAnsi="Calibri" w:cs="Times New Roman"/>
                <w:color w:val="000000"/>
              </w:rPr>
              <w:t>area</w:t>
            </w:r>
            <w:proofErr w:type="gramEnd"/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9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7B9A2ADB" w:rsidR="003667F2" w:rsidRDefault="00D30E6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0E6E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7BB6A803" w14:textId="77777777" w:rsidR="00D30E6E" w:rsidRDefault="00D30E6E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2EC2781E" w14:textId="77777777" w:rsidR="00870ED9" w:rsidRDefault="00870ED9" w:rsidP="00A87A27">
      <w:pPr>
        <w:pStyle w:val="NoSpacing"/>
      </w:pPr>
    </w:p>
    <w:sectPr w:rsidR="00870ED9" w:rsidSect="00870ED9">
      <w:headerReference w:type="default" r:id="rId10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739A" w14:textId="2E7A8EBD" w:rsidR="00A87A27" w:rsidRDefault="006E6036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3EE50E70">
              <wp:simplePos x="0" y="0"/>
              <wp:positionH relativeFrom="page">
                <wp:posOffset>2552700</wp:posOffset>
              </wp:positionH>
              <wp:positionV relativeFrom="paragraph">
                <wp:posOffset>-251460</wp:posOffset>
              </wp:positionV>
              <wp:extent cx="1671955" cy="741045"/>
              <wp:effectExtent l="0" t="0" r="4445" b="209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1955" cy="741045"/>
                        <a:chOff x="3930" y="-69"/>
                        <a:chExt cx="2633" cy="1167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69"/>
                          <a:ext cx="2633" cy="1167"/>
                          <a:chOff x="3930" y="-69"/>
                          <a:chExt cx="2633" cy="116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22" y="-69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66017339" w14:textId="77777777" w:rsidR="006E6036" w:rsidRPr="00FD7764" w:rsidRDefault="006E6036" w:rsidP="006E6036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58E861EC" w:rsidR="00A87A27" w:rsidRDefault="00A87A27" w:rsidP="006E6036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19.8pt;width:131.65pt;height:58.35pt;z-index:251661312;mso-position-horizontal-relative:page" coordorigin="3930,-69" coordsize="2633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">
              <v:group id="Group 4" o:spid="_x0000_s1027" style="position:absolute;left:3930;top:-69;width:2633;height:1167" coordorigin="3930,-69" coordsize="2633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122;top:-69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66017339" w14:textId="77777777" w:rsidR="006E6036" w:rsidRPr="00FD7764" w:rsidRDefault="006E6036" w:rsidP="006E6036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58E861EC" w:rsidR="00A87A27" w:rsidRDefault="00A87A27" w:rsidP="006E6036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2EC2B58A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6" name="Picture 6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2B96B151" w:rsidR="00A87A27" w:rsidRPr="00486F78" w:rsidRDefault="00A87A27" w:rsidP="00486F78">
    <w:pPr>
      <w:pStyle w:val="Header"/>
      <w:tabs>
        <w:tab w:val="clear" w:pos="9360"/>
        <w:tab w:val="right" w:pos="10800"/>
      </w:tabs>
      <w:ind w:left="5040"/>
      <w:rPr>
        <w:rFonts w:ascii="Calibri" w:hAnsi="Calibri" w:cs="Calibri"/>
        <w:color w:val="000000" w:themeColor="text1"/>
        <w:sz w:val="28"/>
        <w:szCs w:val="28"/>
      </w:rPr>
    </w:pPr>
    <w:r>
      <w:rPr>
        <w:b/>
        <w:bCs/>
        <w:color w:val="0070C0"/>
        <w:sz w:val="32"/>
        <w:szCs w:val="32"/>
      </w:rPr>
      <w:tab/>
    </w:r>
    <w:r w:rsidR="00B15DB5">
      <w:rPr>
        <w:rFonts w:ascii="Calibri" w:hAnsi="Calibri" w:cs="Calibri"/>
        <w:color w:val="000000" w:themeColor="text1"/>
        <w:sz w:val="28"/>
        <w:szCs w:val="28"/>
      </w:rPr>
      <w:t xml:space="preserve">Helicobacter </w:t>
    </w:r>
    <w:proofErr w:type="spellStart"/>
    <w:r w:rsidR="0067545B">
      <w:rPr>
        <w:rFonts w:ascii="Calibri" w:hAnsi="Calibri" w:cs="Calibri"/>
        <w:color w:val="000000" w:themeColor="text1"/>
        <w:sz w:val="28"/>
        <w:szCs w:val="28"/>
      </w:rPr>
      <w:t>muridarum</w:t>
    </w:r>
    <w:proofErr w:type="spellEnd"/>
    <w:r w:rsidR="00486F78" w:rsidRPr="00486F78">
      <w:rPr>
        <w:rFonts w:ascii="Calibri" w:hAnsi="Calibri" w:cs="Calibri"/>
        <w:color w:val="000000" w:themeColor="text1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5422D"/>
    <w:rsid w:val="0007249A"/>
    <w:rsid w:val="0014248E"/>
    <w:rsid w:val="001845EA"/>
    <w:rsid w:val="0018540D"/>
    <w:rsid w:val="00216F34"/>
    <w:rsid w:val="00230B6C"/>
    <w:rsid w:val="002579B8"/>
    <w:rsid w:val="002C560B"/>
    <w:rsid w:val="00363735"/>
    <w:rsid w:val="003667F2"/>
    <w:rsid w:val="00394D61"/>
    <w:rsid w:val="00407585"/>
    <w:rsid w:val="004868CE"/>
    <w:rsid w:val="00486F78"/>
    <w:rsid w:val="00567EFE"/>
    <w:rsid w:val="00597370"/>
    <w:rsid w:val="005A619B"/>
    <w:rsid w:val="005B63BC"/>
    <w:rsid w:val="0067545B"/>
    <w:rsid w:val="006E6036"/>
    <w:rsid w:val="007547EF"/>
    <w:rsid w:val="007551ED"/>
    <w:rsid w:val="00772B97"/>
    <w:rsid w:val="007A64FD"/>
    <w:rsid w:val="007E6885"/>
    <w:rsid w:val="00830E31"/>
    <w:rsid w:val="00870ED9"/>
    <w:rsid w:val="008E3BA8"/>
    <w:rsid w:val="00923778"/>
    <w:rsid w:val="009404AE"/>
    <w:rsid w:val="00987B77"/>
    <w:rsid w:val="009D3928"/>
    <w:rsid w:val="00A155B3"/>
    <w:rsid w:val="00A32FEA"/>
    <w:rsid w:val="00A826EF"/>
    <w:rsid w:val="00A856C8"/>
    <w:rsid w:val="00A87A27"/>
    <w:rsid w:val="00AB4ECD"/>
    <w:rsid w:val="00B15DB5"/>
    <w:rsid w:val="00B32B23"/>
    <w:rsid w:val="00C0464B"/>
    <w:rsid w:val="00C14380"/>
    <w:rsid w:val="00C26070"/>
    <w:rsid w:val="00C513D2"/>
    <w:rsid w:val="00D30E6E"/>
    <w:rsid w:val="00D81AD8"/>
    <w:rsid w:val="00E04E97"/>
    <w:rsid w:val="00E63FEC"/>
    <w:rsid w:val="00E66D0B"/>
    <w:rsid w:val="00F32F77"/>
    <w:rsid w:val="00F558EC"/>
    <w:rsid w:val="00FA2357"/>
    <w:rsid w:val="00F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irstreportinjury.mus.ed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Robison, Amy</cp:lastModifiedBy>
  <cp:revision>3</cp:revision>
  <cp:lastPrinted>2024-04-26T14:33:00Z</cp:lastPrinted>
  <dcterms:created xsi:type="dcterms:W3CDTF">2025-05-01T15:34:00Z</dcterms:created>
  <dcterms:modified xsi:type="dcterms:W3CDTF">2025-05-01T16:36:00Z</dcterms:modified>
</cp:coreProperties>
</file>