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C3C627" w14:textId="77777777" w:rsidR="00ED72AE" w:rsidRPr="002A223E" w:rsidRDefault="00ED72AE" w:rsidP="00ED72AE">
      <w:pPr>
        <w:numPr>
          <w:ilvl w:val="0"/>
          <w:numId w:val="16"/>
        </w:numPr>
        <w:tabs>
          <w:tab w:val="clear" w:pos="180"/>
        </w:tabs>
        <w:rPr>
          <w:rFonts w:ascii="Arial" w:hAnsi="Arial" w:cs="Arial"/>
          <w:bCs/>
        </w:rPr>
      </w:pPr>
      <w:r w:rsidRPr="002A223E">
        <w:rPr>
          <w:rFonts w:ascii="Arial" w:hAnsi="Arial" w:cs="Arial"/>
          <w:bCs/>
        </w:rPr>
        <w:t>Purpose</w:t>
      </w:r>
    </w:p>
    <w:p w14:paraId="33958004" w14:textId="77777777" w:rsidR="00ED72AE" w:rsidRPr="006A5147" w:rsidRDefault="00ED72AE" w:rsidP="00ED72AE">
      <w:pPr>
        <w:ind w:left="180"/>
        <w:rPr>
          <w:rFonts w:ascii="Arial" w:hAnsi="Arial" w:cs="Arial"/>
          <w:b/>
        </w:rPr>
      </w:pPr>
    </w:p>
    <w:p w14:paraId="60D79806" w14:textId="5E1DE910" w:rsidR="002E1E64" w:rsidRPr="006A5147" w:rsidRDefault="007A7001" w:rsidP="00522060">
      <w:pPr>
        <w:spacing w:after="240"/>
        <w:ind w:left="180"/>
        <w:rPr>
          <w:rFonts w:ascii="Arial" w:hAnsi="Arial" w:cs="Arial"/>
        </w:rPr>
      </w:pPr>
      <w:r w:rsidRPr="007A7001">
        <w:rPr>
          <w:rFonts w:ascii="Arial" w:hAnsi="Arial" w:cs="Arial"/>
        </w:rPr>
        <w:t xml:space="preserve">The purpose of this guideline is to provide recommended blood sampling </w:t>
      </w:r>
      <w:r w:rsidR="007930ED">
        <w:rPr>
          <w:rFonts w:ascii="Arial" w:hAnsi="Arial" w:cs="Arial"/>
        </w:rPr>
        <w:t>volumes and</w:t>
      </w:r>
      <w:r w:rsidRPr="007A7001">
        <w:rPr>
          <w:rFonts w:ascii="Arial" w:hAnsi="Arial" w:cs="Arial"/>
        </w:rPr>
        <w:t xml:space="preserve"> guidance on a variety of acceptable blood collection techniques</w:t>
      </w:r>
      <w:r w:rsidR="007A63BA">
        <w:rPr>
          <w:rFonts w:ascii="Arial" w:hAnsi="Arial" w:cs="Arial"/>
        </w:rPr>
        <w:t>.</w:t>
      </w:r>
    </w:p>
    <w:p w14:paraId="3677250F" w14:textId="07B9BD0F" w:rsidR="00ED72AE" w:rsidRDefault="00ED72AE" w:rsidP="00ED72AE">
      <w:pPr>
        <w:numPr>
          <w:ilvl w:val="0"/>
          <w:numId w:val="16"/>
        </w:numPr>
        <w:tabs>
          <w:tab w:val="clear" w:pos="180"/>
        </w:tabs>
        <w:rPr>
          <w:rFonts w:ascii="Arial" w:hAnsi="Arial" w:cs="Arial"/>
          <w:bCs/>
        </w:rPr>
      </w:pPr>
      <w:r w:rsidRPr="002A223E">
        <w:rPr>
          <w:rFonts w:ascii="Arial" w:hAnsi="Arial" w:cs="Arial"/>
          <w:bCs/>
        </w:rPr>
        <w:t>Scope</w:t>
      </w:r>
    </w:p>
    <w:p w14:paraId="7B96AAD5" w14:textId="5E24AB08" w:rsidR="000F3E13" w:rsidRDefault="000F3E13" w:rsidP="000F3E13">
      <w:pPr>
        <w:rPr>
          <w:rFonts w:ascii="Arial" w:hAnsi="Arial" w:cs="Arial"/>
          <w:bCs/>
        </w:rPr>
      </w:pPr>
    </w:p>
    <w:p w14:paraId="23F0F944" w14:textId="1E0ADFB5" w:rsidR="002E1E64" w:rsidRDefault="002E1E64" w:rsidP="00ED6C84">
      <w:pPr>
        <w:spacing w:after="240"/>
        <w:ind w:left="132"/>
        <w:rPr>
          <w:rFonts w:ascii="Arial" w:hAnsi="Arial" w:cs="Arial"/>
        </w:rPr>
      </w:pPr>
      <w:r>
        <w:rPr>
          <w:rFonts w:ascii="Arial" w:hAnsi="Arial" w:cs="Arial"/>
        </w:rPr>
        <w:t xml:space="preserve">This </w:t>
      </w:r>
      <w:r w:rsidR="008E6AE6">
        <w:rPr>
          <w:rFonts w:ascii="Arial" w:hAnsi="Arial" w:cs="Arial"/>
        </w:rPr>
        <w:t>guideline</w:t>
      </w:r>
      <w:r>
        <w:rPr>
          <w:rFonts w:ascii="Arial" w:hAnsi="Arial" w:cs="Arial"/>
        </w:rPr>
        <w:t xml:space="preserve"> applies to all personnel </w:t>
      </w:r>
      <w:r w:rsidR="000828A1">
        <w:rPr>
          <w:rFonts w:ascii="Arial" w:hAnsi="Arial" w:cs="Arial"/>
        </w:rPr>
        <w:t>collecti</w:t>
      </w:r>
      <w:r w:rsidR="00B75092">
        <w:rPr>
          <w:rFonts w:ascii="Arial" w:hAnsi="Arial" w:cs="Arial"/>
        </w:rPr>
        <w:t xml:space="preserve">ng </w:t>
      </w:r>
      <w:r w:rsidR="000828A1">
        <w:rPr>
          <w:rFonts w:ascii="Arial" w:hAnsi="Arial" w:cs="Arial"/>
        </w:rPr>
        <w:t>blood samples</w:t>
      </w:r>
      <w:r w:rsidR="007A63BA">
        <w:rPr>
          <w:rFonts w:ascii="Arial" w:hAnsi="Arial" w:cs="Arial"/>
        </w:rPr>
        <w:t xml:space="preserve"> from </w:t>
      </w:r>
      <w:r w:rsidR="008E6AE6">
        <w:rPr>
          <w:rFonts w:ascii="Arial" w:hAnsi="Arial" w:cs="Arial"/>
        </w:rPr>
        <w:t xml:space="preserve">agricultural </w:t>
      </w:r>
      <w:r w:rsidR="00ED6C84">
        <w:rPr>
          <w:rFonts w:ascii="Arial" w:hAnsi="Arial" w:cs="Arial"/>
        </w:rPr>
        <w:t xml:space="preserve">  </w:t>
      </w:r>
      <w:r w:rsidR="007A63BA">
        <w:rPr>
          <w:rFonts w:ascii="Arial" w:hAnsi="Arial" w:cs="Arial"/>
        </w:rPr>
        <w:t>animals.</w:t>
      </w:r>
    </w:p>
    <w:p w14:paraId="03122C9A" w14:textId="7ED277AA" w:rsidR="005975FC" w:rsidRPr="0083531F" w:rsidRDefault="00EA127C" w:rsidP="0083531F">
      <w:pPr>
        <w:pStyle w:val="ListParagraph"/>
        <w:numPr>
          <w:ilvl w:val="0"/>
          <w:numId w:val="16"/>
        </w:numPr>
        <w:rPr>
          <w:rFonts w:ascii="Arial" w:hAnsi="Arial" w:cs="Arial"/>
        </w:rPr>
      </w:pPr>
      <w:r w:rsidRPr="0083531F">
        <w:rPr>
          <w:rFonts w:ascii="Arial" w:hAnsi="Arial" w:cs="Arial"/>
          <w:sz w:val="24"/>
          <w:szCs w:val="24"/>
        </w:rPr>
        <w:t>Guidance</w:t>
      </w:r>
    </w:p>
    <w:p w14:paraId="3FC24346" w14:textId="77777777" w:rsidR="000F3E13" w:rsidRDefault="000F3E13" w:rsidP="0083531F">
      <w:pPr>
        <w:ind w:left="180"/>
        <w:rPr>
          <w:rFonts w:ascii="Arial" w:hAnsi="Arial" w:cs="Arial"/>
          <w:bCs/>
        </w:rPr>
      </w:pPr>
    </w:p>
    <w:p w14:paraId="7F68088F" w14:textId="1A34CF6C" w:rsidR="006A3BC1" w:rsidRDefault="004F18FB" w:rsidP="006A3BC1">
      <w:pPr>
        <w:numPr>
          <w:ilvl w:val="1"/>
          <w:numId w:val="26"/>
        </w:numPr>
        <w:ind w:left="720" w:hanging="540"/>
        <w:rPr>
          <w:rFonts w:ascii="Arial" w:eastAsia="Times New Roman" w:hAnsi="Arial" w:cs="Arial"/>
        </w:rPr>
      </w:pPr>
      <w:r w:rsidRPr="0083531F">
        <w:rPr>
          <w:rFonts w:ascii="Arial" w:eastAsia="Times New Roman" w:hAnsi="Arial" w:cs="Arial"/>
        </w:rPr>
        <w:t>General Information</w:t>
      </w:r>
    </w:p>
    <w:p w14:paraId="770623A5" w14:textId="419260BC" w:rsidR="00166531" w:rsidRPr="00EB2EE2" w:rsidRDefault="00166531" w:rsidP="00EB2EE2">
      <w:pPr>
        <w:ind w:left="1080" w:hanging="360"/>
        <w:rPr>
          <w:rFonts w:ascii="Arial" w:eastAsia="Times New Roman" w:hAnsi="Arial" w:cs="Arial"/>
        </w:rPr>
      </w:pPr>
    </w:p>
    <w:p w14:paraId="0EB39CD0" w14:textId="53CD0231" w:rsidR="0076023F" w:rsidRPr="00EB2EE2" w:rsidRDefault="0076023F" w:rsidP="00EB2EE2">
      <w:pPr>
        <w:pStyle w:val="ListParagraph"/>
        <w:numPr>
          <w:ilvl w:val="0"/>
          <w:numId w:val="42"/>
        </w:numPr>
        <w:spacing w:after="240"/>
        <w:ind w:left="1080"/>
        <w:rPr>
          <w:rFonts w:ascii="Arial" w:hAnsi="Arial" w:cs="Arial"/>
          <w:sz w:val="24"/>
          <w:szCs w:val="24"/>
        </w:rPr>
      </w:pPr>
      <w:r w:rsidRPr="00EB2EE2">
        <w:rPr>
          <w:rFonts w:ascii="Arial" w:hAnsi="Arial" w:cs="Arial"/>
          <w:sz w:val="24"/>
          <w:szCs w:val="24"/>
        </w:rPr>
        <w:t xml:space="preserve">The acceptable quantity and frequency of blood sampling is determined by the circulating blood volume and the red blood cell (RBC) turnover rate.   </w:t>
      </w:r>
    </w:p>
    <w:p w14:paraId="0774C2DC" w14:textId="2646AB08" w:rsidR="0076023F" w:rsidRPr="00EB2EE2" w:rsidRDefault="0076023F" w:rsidP="00EB2EE2">
      <w:pPr>
        <w:pStyle w:val="ListParagraph"/>
        <w:numPr>
          <w:ilvl w:val="0"/>
          <w:numId w:val="42"/>
        </w:numPr>
        <w:spacing w:after="240"/>
        <w:ind w:left="1080"/>
        <w:rPr>
          <w:rFonts w:ascii="Arial" w:hAnsi="Arial" w:cs="Arial"/>
          <w:sz w:val="24"/>
          <w:szCs w:val="24"/>
        </w:rPr>
      </w:pPr>
      <w:r w:rsidRPr="00EB2EE2">
        <w:rPr>
          <w:rFonts w:ascii="Arial" w:hAnsi="Arial" w:cs="Arial"/>
          <w:sz w:val="24"/>
          <w:szCs w:val="24"/>
        </w:rPr>
        <w:t>For optimal health, blood draws should be limited to the lower end of the range. Maximum blood volumes should be taken only from healthy animals.</w:t>
      </w:r>
    </w:p>
    <w:p w14:paraId="0CED57E3" w14:textId="77E5F61E" w:rsidR="0076023F" w:rsidRPr="00EB2EE2" w:rsidRDefault="0076023F" w:rsidP="00EB2EE2">
      <w:pPr>
        <w:pStyle w:val="ListParagraph"/>
        <w:numPr>
          <w:ilvl w:val="0"/>
          <w:numId w:val="42"/>
        </w:numPr>
        <w:spacing w:after="240"/>
        <w:ind w:left="1080"/>
        <w:rPr>
          <w:rFonts w:ascii="Arial" w:hAnsi="Arial" w:cs="Arial"/>
          <w:sz w:val="24"/>
          <w:szCs w:val="24"/>
        </w:rPr>
      </w:pPr>
      <w:r w:rsidRPr="00EB2EE2">
        <w:rPr>
          <w:rFonts w:ascii="Arial" w:hAnsi="Arial" w:cs="Arial"/>
          <w:sz w:val="24"/>
          <w:szCs w:val="24"/>
        </w:rPr>
        <w:t xml:space="preserve">The approximate circulating blood volume of an animal is 55-70 ml/kg.  A blood volume estimate for a single species may not reflect differences among individual breeds or variations due to age, size, or illness. In older or obese animals, circulating blood volume can be decreased as much as 15%.  </w:t>
      </w:r>
    </w:p>
    <w:p w14:paraId="07C4BABE" w14:textId="4451DDA8" w:rsidR="00483E32" w:rsidRDefault="0076023F" w:rsidP="00843807">
      <w:pPr>
        <w:spacing w:after="240"/>
        <w:ind w:left="1080"/>
        <w:rPr>
          <w:rFonts w:ascii="Arial" w:hAnsi="Arial" w:cs="Arial"/>
        </w:rPr>
      </w:pPr>
      <w:r w:rsidRPr="00843807">
        <w:rPr>
          <w:rFonts w:ascii="Arial" w:hAnsi="Arial" w:cs="Arial"/>
        </w:rPr>
        <w:t>Of the circulating blood volume</w:t>
      </w:r>
      <w:r w:rsidR="00120678" w:rsidRPr="00843807">
        <w:rPr>
          <w:rFonts w:ascii="Arial" w:hAnsi="Arial" w:cs="Arial"/>
        </w:rPr>
        <w:t>, t</w:t>
      </w:r>
      <w:r w:rsidR="003E3C66" w:rsidRPr="00843807">
        <w:rPr>
          <w:rFonts w:ascii="Arial" w:hAnsi="Arial" w:cs="Arial"/>
        </w:rPr>
        <w:t xml:space="preserve">he following </w:t>
      </w:r>
      <w:r w:rsidR="009E1D36">
        <w:rPr>
          <w:rFonts w:ascii="Arial" w:hAnsi="Arial" w:cs="Arial"/>
        </w:rPr>
        <w:t xml:space="preserve">collection </w:t>
      </w:r>
      <w:r w:rsidR="00120678" w:rsidRPr="00843807">
        <w:rPr>
          <w:rFonts w:ascii="Arial" w:hAnsi="Arial" w:cs="Arial"/>
        </w:rPr>
        <w:t>volumes and recovery periods</w:t>
      </w:r>
      <w:r w:rsidR="002761F3">
        <w:rPr>
          <w:rFonts w:ascii="Arial" w:hAnsi="Arial" w:cs="Arial"/>
        </w:rPr>
        <w:t xml:space="preserve"> </w:t>
      </w:r>
      <w:r w:rsidR="003D38E1">
        <w:rPr>
          <w:rFonts w:ascii="Arial" w:hAnsi="Arial" w:cs="Arial"/>
        </w:rPr>
        <w:t xml:space="preserve">listed </w:t>
      </w:r>
      <w:r w:rsidR="002761F3">
        <w:rPr>
          <w:rFonts w:ascii="Arial" w:hAnsi="Arial" w:cs="Arial"/>
        </w:rPr>
        <w:t>in Table 1</w:t>
      </w:r>
      <w:r w:rsidR="00120678" w:rsidRPr="00843807">
        <w:rPr>
          <w:rFonts w:ascii="Arial" w:hAnsi="Arial" w:cs="Arial"/>
        </w:rPr>
        <w:t xml:space="preserve"> </w:t>
      </w:r>
      <w:r w:rsidR="002761F3">
        <w:rPr>
          <w:rFonts w:ascii="Arial" w:hAnsi="Arial" w:cs="Arial"/>
        </w:rPr>
        <w:t>below should</w:t>
      </w:r>
      <w:r w:rsidR="006817E1" w:rsidRPr="00843807">
        <w:rPr>
          <w:rFonts w:ascii="Arial" w:hAnsi="Arial" w:cs="Arial"/>
        </w:rPr>
        <w:t xml:space="preserve"> </w:t>
      </w:r>
      <w:r w:rsidR="00120678" w:rsidRPr="00843807">
        <w:rPr>
          <w:rFonts w:ascii="Arial" w:hAnsi="Arial" w:cs="Arial"/>
        </w:rPr>
        <w:t>be applied.</w:t>
      </w:r>
      <w:r w:rsidR="00001FF4" w:rsidRPr="00843807">
        <w:rPr>
          <w:rFonts w:ascii="Arial" w:hAnsi="Arial" w:cs="Arial"/>
        </w:rPr>
        <w:t xml:space="preserve"> </w:t>
      </w:r>
    </w:p>
    <w:p w14:paraId="0F8459EC" w14:textId="30893DAC" w:rsidR="002761F3" w:rsidRDefault="00596C82" w:rsidP="00596C82">
      <w:pPr>
        <w:spacing w:after="240"/>
        <w:ind w:left="1080"/>
        <w:rPr>
          <w:rFonts w:ascii="Arial" w:hAnsi="Arial" w:cs="Arial"/>
          <w:b/>
          <w:bCs/>
        </w:rPr>
      </w:pPr>
      <w:r>
        <w:rPr>
          <w:rFonts w:ascii="Arial" w:hAnsi="Arial" w:cs="Arial"/>
          <w:b/>
          <w:bCs/>
        </w:rPr>
        <w:t xml:space="preserve">                 </w:t>
      </w:r>
      <w:r w:rsidR="002761F3" w:rsidRPr="00DC7DDC">
        <w:rPr>
          <w:rFonts w:ascii="Arial" w:hAnsi="Arial" w:cs="Arial"/>
          <w:b/>
          <w:bCs/>
        </w:rPr>
        <w:t>Table 1: Collection Volumes &amp; Recovery Periods</w:t>
      </w:r>
    </w:p>
    <w:tbl>
      <w:tblPr>
        <w:tblStyle w:val="TableGrid"/>
        <w:tblpPr w:leftFromText="180" w:rightFromText="180" w:vertAnchor="text" w:horzAnchor="margin" w:tblpXSpec="center" w:tblpY="-19"/>
        <w:tblW w:w="0" w:type="auto"/>
        <w:tblLook w:val="04A0" w:firstRow="1" w:lastRow="0" w:firstColumn="1" w:lastColumn="0" w:noHBand="0" w:noVBand="1"/>
      </w:tblPr>
      <w:tblGrid>
        <w:gridCol w:w="4315"/>
        <w:gridCol w:w="3690"/>
      </w:tblGrid>
      <w:tr w:rsidR="00F52B7A" w:rsidRPr="00CA2F75" w14:paraId="7BA233A5" w14:textId="77777777" w:rsidTr="00F52B7A">
        <w:trPr>
          <w:trHeight w:val="300"/>
        </w:trPr>
        <w:tc>
          <w:tcPr>
            <w:tcW w:w="4315" w:type="dxa"/>
            <w:shd w:val="clear" w:color="auto" w:fill="C5E0B3" w:themeFill="accent6" w:themeFillTint="66"/>
            <w:noWrap/>
            <w:hideMark/>
          </w:tcPr>
          <w:p w14:paraId="1F1BE65B" w14:textId="77777777" w:rsidR="00F52B7A" w:rsidRPr="00CA2F75" w:rsidRDefault="00F52B7A" w:rsidP="00F52B7A">
            <w:pPr>
              <w:jc w:val="center"/>
              <w:rPr>
                <w:rFonts w:ascii="Calibri" w:eastAsia="Times New Roman" w:hAnsi="Calibri" w:cs="Calibri"/>
                <w:b/>
                <w:bCs/>
                <w:color w:val="000000"/>
                <w:sz w:val="22"/>
                <w:szCs w:val="22"/>
              </w:rPr>
            </w:pPr>
            <w:r>
              <w:rPr>
                <w:rFonts w:ascii="Calibri" w:eastAsia="Times New Roman" w:hAnsi="Calibri" w:cs="Calibri"/>
                <w:b/>
                <w:bCs/>
                <w:color w:val="000000"/>
                <w:sz w:val="22"/>
                <w:szCs w:val="22"/>
              </w:rPr>
              <w:t>Blood Volume Amount</w:t>
            </w:r>
          </w:p>
        </w:tc>
        <w:tc>
          <w:tcPr>
            <w:tcW w:w="3690" w:type="dxa"/>
            <w:shd w:val="clear" w:color="auto" w:fill="FFF2CC" w:themeFill="accent4" w:themeFillTint="33"/>
            <w:noWrap/>
            <w:hideMark/>
          </w:tcPr>
          <w:p w14:paraId="0C60E0F1" w14:textId="77777777" w:rsidR="00F52B7A" w:rsidRPr="00CA2F75" w:rsidRDefault="00F52B7A" w:rsidP="00F52B7A">
            <w:pPr>
              <w:jc w:val="center"/>
              <w:rPr>
                <w:rFonts w:ascii="Calibri" w:eastAsia="Times New Roman" w:hAnsi="Calibri" w:cs="Calibri"/>
                <w:b/>
                <w:bCs/>
                <w:color w:val="000000"/>
                <w:sz w:val="22"/>
                <w:szCs w:val="22"/>
              </w:rPr>
            </w:pPr>
            <w:r>
              <w:rPr>
                <w:rFonts w:ascii="Calibri" w:eastAsia="Times New Roman" w:hAnsi="Calibri" w:cs="Calibri"/>
                <w:b/>
                <w:bCs/>
                <w:color w:val="000000"/>
                <w:sz w:val="22"/>
                <w:szCs w:val="22"/>
              </w:rPr>
              <w:t>Recovery Period</w:t>
            </w:r>
          </w:p>
        </w:tc>
      </w:tr>
      <w:tr w:rsidR="00F52B7A" w:rsidRPr="00CA2F75" w14:paraId="26DC7FB5" w14:textId="77777777" w:rsidTr="00F52B7A">
        <w:trPr>
          <w:trHeight w:val="300"/>
        </w:trPr>
        <w:tc>
          <w:tcPr>
            <w:tcW w:w="4315" w:type="dxa"/>
            <w:noWrap/>
            <w:hideMark/>
          </w:tcPr>
          <w:p w14:paraId="18A446B1" w14:textId="77777777" w:rsidR="00F52B7A" w:rsidRPr="003D6118" w:rsidRDefault="00F52B7A" w:rsidP="00F52B7A">
            <w:pPr>
              <w:rPr>
                <w:rFonts w:ascii="Calibri" w:eastAsia="Times New Roman" w:hAnsi="Calibri" w:cs="Calibri"/>
                <w:color w:val="000000"/>
                <w:sz w:val="22"/>
                <w:szCs w:val="22"/>
              </w:rPr>
            </w:pPr>
            <w:r w:rsidRPr="003D6118">
              <w:rPr>
                <w:rFonts w:ascii="Calibri" w:eastAsia="Times New Roman" w:hAnsi="Calibri" w:cs="Calibri"/>
                <w:color w:val="000000"/>
                <w:sz w:val="22"/>
                <w:szCs w:val="22"/>
              </w:rPr>
              <w:t xml:space="preserve">          No More than 1% blood volume</w:t>
            </w:r>
          </w:p>
        </w:tc>
        <w:tc>
          <w:tcPr>
            <w:tcW w:w="3690" w:type="dxa"/>
            <w:noWrap/>
            <w:hideMark/>
          </w:tcPr>
          <w:p w14:paraId="7138B09E" w14:textId="77777777" w:rsidR="00F52B7A" w:rsidRPr="00CA2F75" w:rsidRDefault="00F52B7A" w:rsidP="00F52B7A">
            <w:pPr>
              <w:jc w:val="center"/>
              <w:rPr>
                <w:rFonts w:ascii="Calibri" w:eastAsia="Times New Roman" w:hAnsi="Calibri" w:cs="Calibri"/>
                <w:color w:val="000000"/>
                <w:sz w:val="22"/>
                <w:szCs w:val="22"/>
              </w:rPr>
            </w:pPr>
            <w:r>
              <w:rPr>
                <w:rFonts w:ascii="Calibri" w:eastAsia="Times New Roman" w:hAnsi="Calibri" w:cs="Calibri"/>
                <w:color w:val="000000"/>
                <w:sz w:val="22"/>
                <w:szCs w:val="22"/>
              </w:rPr>
              <w:t>24 hours</w:t>
            </w:r>
          </w:p>
        </w:tc>
      </w:tr>
      <w:tr w:rsidR="00F52B7A" w:rsidRPr="00CA2F75" w14:paraId="6D999EDA" w14:textId="77777777" w:rsidTr="00F52B7A">
        <w:trPr>
          <w:trHeight w:val="300"/>
        </w:trPr>
        <w:tc>
          <w:tcPr>
            <w:tcW w:w="4315" w:type="dxa"/>
            <w:noWrap/>
            <w:hideMark/>
          </w:tcPr>
          <w:p w14:paraId="741C0237" w14:textId="77777777" w:rsidR="00F52B7A" w:rsidRPr="003D6118" w:rsidRDefault="00F52B7A" w:rsidP="00F52B7A">
            <w:pPr>
              <w:jc w:val="center"/>
              <w:rPr>
                <w:rFonts w:ascii="Calibri" w:eastAsia="Times New Roman" w:hAnsi="Calibri" w:cs="Calibri"/>
                <w:color w:val="000000"/>
                <w:sz w:val="22"/>
                <w:szCs w:val="22"/>
              </w:rPr>
            </w:pPr>
            <w:r w:rsidRPr="003D6118">
              <w:rPr>
                <w:rFonts w:ascii="Calibri" w:eastAsia="Times New Roman" w:hAnsi="Calibri" w:cs="Calibri"/>
                <w:color w:val="000000"/>
                <w:sz w:val="22"/>
                <w:szCs w:val="22"/>
              </w:rPr>
              <w:t>No More than 7.5% blood volume</w:t>
            </w:r>
          </w:p>
        </w:tc>
        <w:tc>
          <w:tcPr>
            <w:tcW w:w="3690" w:type="dxa"/>
            <w:noWrap/>
            <w:hideMark/>
          </w:tcPr>
          <w:p w14:paraId="718DF269" w14:textId="77777777" w:rsidR="00F52B7A" w:rsidRPr="00CA2F75" w:rsidRDefault="00F52B7A" w:rsidP="00F52B7A">
            <w:pPr>
              <w:jc w:val="center"/>
              <w:rPr>
                <w:rFonts w:ascii="Calibri" w:eastAsia="Times New Roman" w:hAnsi="Calibri" w:cs="Calibri"/>
                <w:color w:val="000000"/>
                <w:sz w:val="22"/>
                <w:szCs w:val="22"/>
              </w:rPr>
            </w:pPr>
            <w:r>
              <w:rPr>
                <w:rFonts w:ascii="Calibri" w:eastAsia="Times New Roman" w:hAnsi="Calibri" w:cs="Calibri"/>
                <w:color w:val="000000"/>
                <w:sz w:val="22"/>
                <w:szCs w:val="22"/>
              </w:rPr>
              <w:t>1 week</w:t>
            </w:r>
          </w:p>
        </w:tc>
      </w:tr>
      <w:tr w:rsidR="00F52B7A" w:rsidRPr="00CA2F75" w14:paraId="6FF7F8D2" w14:textId="77777777" w:rsidTr="00F52B7A">
        <w:trPr>
          <w:trHeight w:val="300"/>
        </w:trPr>
        <w:tc>
          <w:tcPr>
            <w:tcW w:w="4315" w:type="dxa"/>
            <w:noWrap/>
            <w:hideMark/>
          </w:tcPr>
          <w:p w14:paraId="39700303" w14:textId="77777777" w:rsidR="00F52B7A" w:rsidRPr="003D6118" w:rsidRDefault="00F52B7A" w:rsidP="00F52B7A">
            <w:pPr>
              <w:jc w:val="center"/>
              <w:rPr>
                <w:rFonts w:ascii="Calibri" w:eastAsia="Times New Roman" w:hAnsi="Calibri" w:cs="Calibri"/>
                <w:color w:val="000000"/>
                <w:sz w:val="22"/>
                <w:szCs w:val="22"/>
              </w:rPr>
            </w:pPr>
            <w:r w:rsidRPr="003D6118">
              <w:rPr>
                <w:rFonts w:ascii="Calibri" w:eastAsia="Times New Roman" w:hAnsi="Calibri" w:cs="Calibri"/>
                <w:color w:val="000000"/>
                <w:sz w:val="22"/>
                <w:szCs w:val="22"/>
              </w:rPr>
              <w:t>10% blood volume</w:t>
            </w:r>
          </w:p>
        </w:tc>
        <w:tc>
          <w:tcPr>
            <w:tcW w:w="3690" w:type="dxa"/>
            <w:noWrap/>
            <w:hideMark/>
          </w:tcPr>
          <w:p w14:paraId="193060A2" w14:textId="77777777" w:rsidR="00F52B7A" w:rsidRPr="00CA2F75" w:rsidRDefault="00F52B7A" w:rsidP="00F52B7A">
            <w:pPr>
              <w:jc w:val="center"/>
              <w:rPr>
                <w:rFonts w:ascii="Calibri" w:eastAsia="Times New Roman" w:hAnsi="Calibri" w:cs="Calibri"/>
                <w:color w:val="000000"/>
                <w:sz w:val="22"/>
                <w:szCs w:val="22"/>
              </w:rPr>
            </w:pPr>
            <w:r>
              <w:rPr>
                <w:rFonts w:ascii="Calibri" w:eastAsia="Times New Roman" w:hAnsi="Calibri" w:cs="Calibri"/>
                <w:color w:val="000000"/>
                <w:sz w:val="22"/>
                <w:szCs w:val="22"/>
              </w:rPr>
              <w:t>10 days</w:t>
            </w:r>
          </w:p>
        </w:tc>
      </w:tr>
      <w:tr w:rsidR="00F52B7A" w:rsidRPr="00CA2F75" w14:paraId="4A2881A3" w14:textId="77777777" w:rsidTr="00F52B7A">
        <w:trPr>
          <w:trHeight w:val="300"/>
        </w:trPr>
        <w:tc>
          <w:tcPr>
            <w:tcW w:w="4315" w:type="dxa"/>
            <w:noWrap/>
            <w:hideMark/>
          </w:tcPr>
          <w:p w14:paraId="1711858E" w14:textId="77777777" w:rsidR="00F52B7A" w:rsidRPr="003D6118" w:rsidRDefault="00F52B7A" w:rsidP="00F52B7A">
            <w:pPr>
              <w:jc w:val="center"/>
              <w:rPr>
                <w:rFonts w:ascii="Calibri" w:eastAsia="Times New Roman" w:hAnsi="Calibri" w:cs="Calibri"/>
                <w:color w:val="000000"/>
                <w:sz w:val="22"/>
                <w:szCs w:val="22"/>
              </w:rPr>
            </w:pPr>
            <w:r w:rsidRPr="003D6118">
              <w:rPr>
                <w:rFonts w:ascii="Calibri" w:eastAsia="Times New Roman" w:hAnsi="Calibri" w:cs="Calibri"/>
                <w:color w:val="000000"/>
                <w:sz w:val="22"/>
                <w:szCs w:val="22"/>
              </w:rPr>
              <w:t>15% blood volume</w:t>
            </w:r>
          </w:p>
        </w:tc>
        <w:tc>
          <w:tcPr>
            <w:tcW w:w="3690" w:type="dxa"/>
            <w:noWrap/>
            <w:hideMark/>
          </w:tcPr>
          <w:p w14:paraId="163D5668" w14:textId="77777777" w:rsidR="00F52B7A" w:rsidRPr="00CA2F75" w:rsidRDefault="00F52B7A" w:rsidP="00F52B7A">
            <w:pPr>
              <w:jc w:val="center"/>
              <w:rPr>
                <w:rFonts w:ascii="Calibri" w:eastAsia="Times New Roman" w:hAnsi="Calibri" w:cs="Calibri"/>
                <w:color w:val="000000"/>
                <w:sz w:val="22"/>
                <w:szCs w:val="22"/>
              </w:rPr>
            </w:pPr>
            <w:r>
              <w:rPr>
                <w:rFonts w:ascii="Calibri" w:eastAsia="Times New Roman" w:hAnsi="Calibri" w:cs="Calibri"/>
                <w:color w:val="000000"/>
                <w:sz w:val="22"/>
                <w:szCs w:val="22"/>
              </w:rPr>
              <w:t>15 days</w:t>
            </w:r>
          </w:p>
        </w:tc>
      </w:tr>
    </w:tbl>
    <w:p w14:paraId="27DAE04D" w14:textId="0CB180E0" w:rsidR="00DC6F29" w:rsidRDefault="00001FF4" w:rsidP="00001FF4">
      <w:pPr>
        <w:tabs>
          <w:tab w:val="left" w:pos="1170"/>
        </w:tabs>
        <w:spacing w:after="240"/>
        <w:rPr>
          <w:rFonts w:ascii="Arial" w:hAnsi="Arial" w:cs="Arial"/>
        </w:rPr>
      </w:pPr>
      <w:r>
        <w:rPr>
          <w:rFonts w:ascii="Arial" w:hAnsi="Arial" w:cs="Arial"/>
        </w:rPr>
        <w:tab/>
      </w:r>
      <w:r>
        <w:rPr>
          <w:rFonts w:ascii="Arial" w:hAnsi="Arial" w:cs="Arial"/>
        </w:rPr>
        <w:tab/>
      </w:r>
    </w:p>
    <w:p w14:paraId="778567E2" w14:textId="554EE4B4" w:rsidR="00780877" w:rsidRDefault="008E6AE6" w:rsidP="008E6AE6">
      <w:pPr>
        <w:tabs>
          <w:tab w:val="left" w:pos="1056"/>
        </w:tabs>
        <w:spacing w:after="240"/>
        <w:rPr>
          <w:rFonts w:ascii="Arial" w:hAnsi="Arial" w:cs="Arial"/>
          <w:b/>
          <w:bCs/>
        </w:rPr>
      </w:pPr>
      <w:r>
        <w:rPr>
          <w:rFonts w:ascii="Arial" w:hAnsi="Arial" w:cs="Arial"/>
          <w:b/>
          <w:bCs/>
        </w:rPr>
        <w:tab/>
      </w:r>
    </w:p>
    <w:p w14:paraId="18844B26" w14:textId="77777777" w:rsidR="00F52B7A" w:rsidRDefault="00F52B7A" w:rsidP="008E6AE6">
      <w:pPr>
        <w:tabs>
          <w:tab w:val="left" w:pos="1056"/>
        </w:tabs>
        <w:spacing w:after="240"/>
        <w:rPr>
          <w:rFonts w:ascii="Arial" w:hAnsi="Arial" w:cs="Arial"/>
          <w:b/>
          <w:bCs/>
        </w:rPr>
      </w:pPr>
    </w:p>
    <w:p w14:paraId="02768E27" w14:textId="77777777" w:rsidR="00F52B7A" w:rsidRDefault="00F52B7A" w:rsidP="008E6AE6">
      <w:pPr>
        <w:tabs>
          <w:tab w:val="left" w:pos="1056"/>
        </w:tabs>
        <w:spacing w:after="240"/>
        <w:rPr>
          <w:rFonts w:ascii="Arial" w:hAnsi="Arial" w:cs="Arial"/>
          <w:b/>
          <w:bCs/>
        </w:rPr>
      </w:pPr>
    </w:p>
    <w:p w14:paraId="1A699D5E" w14:textId="77777777" w:rsidR="00F52B7A" w:rsidRDefault="00F52B7A" w:rsidP="008E6AE6">
      <w:pPr>
        <w:tabs>
          <w:tab w:val="left" w:pos="1056"/>
        </w:tabs>
        <w:spacing w:after="240"/>
        <w:rPr>
          <w:rFonts w:ascii="Arial" w:hAnsi="Arial" w:cs="Arial"/>
          <w:b/>
          <w:bCs/>
        </w:rPr>
      </w:pPr>
    </w:p>
    <w:p w14:paraId="47EF85C3" w14:textId="77777777" w:rsidR="00F52B7A" w:rsidRDefault="00F52B7A" w:rsidP="008E6AE6">
      <w:pPr>
        <w:tabs>
          <w:tab w:val="left" w:pos="1056"/>
        </w:tabs>
        <w:spacing w:after="240"/>
        <w:rPr>
          <w:rFonts w:ascii="Arial" w:hAnsi="Arial" w:cs="Arial"/>
          <w:b/>
          <w:bCs/>
        </w:rPr>
      </w:pPr>
    </w:p>
    <w:p w14:paraId="6DD73FED" w14:textId="617B2F9A" w:rsidR="00DC6F29" w:rsidRDefault="00DC6F29" w:rsidP="00FE2403">
      <w:pPr>
        <w:spacing w:after="240"/>
        <w:jc w:val="center"/>
        <w:rPr>
          <w:rFonts w:ascii="Arial" w:hAnsi="Arial" w:cs="Arial"/>
        </w:rPr>
      </w:pPr>
      <w:r>
        <w:rPr>
          <w:rFonts w:ascii="Arial" w:hAnsi="Arial" w:cs="Arial"/>
          <w:b/>
          <w:bCs/>
        </w:rPr>
        <w:lastRenderedPageBreak/>
        <w:t xml:space="preserve">Table </w:t>
      </w:r>
      <w:r w:rsidR="008F2DD3">
        <w:rPr>
          <w:rFonts w:ascii="Arial" w:hAnsi="Arial" w:cs="Arial"/>
          <w:b/>
          <w:bCs/>
        </w:rPr>
        <w:t>2</w:t>
      </w:r>
      <w:r>
        <w:rPr>
          <w:rFonts w:ascii="Arial" w:hAnsi="Arial" w:cs="Arial"/>
          <w:b/>
          <w:bCs/>
        </w:rPr>
        <w:t>: Circulating Blood Volume &amp; Examples of Maximal Survival Collection Calculation.</w:t>
      </w:r>
    </w:p>
    <w:tbl>
      <w:tblPr>
        <w:tblW w:w="7920" w:type="dxa"/>
        <w:jc w:val="center"/>
        <w:tblLook w:val="04A0" w:firstRow="1" w:lastRow="0" w:firstColumn="1" w:lastColumn="0" w:noHBand="0" w:noVBand="1"/>
      </w:tblPr>
      <w:tblGrid>
        <w:gridCol w:w="1180"/>
        <w:gridCol w:w="1580"/>
        <w:gridCol w:w="1380"/>
        <w:gridCol w:w="960"/>
        <w:gridCol w:w="2820"/>
      </w:tblGrid>
      <w:tr w:rsidR="00DC6F29" w:rsidRPr="00CA2F75" w14:paraId="2ECCC584" w14:textId="77777777" w:rsidTr="005D6FBC">
        <w:trPr>
          <w:trHeight w:val="900"/>
          <w:jc w:val="center"/>
        </w:trPr>
        <w:tc>
          <w:tcPr>
            <w:tcW w:w="1180" w:type="dxa"/>
            <w:tcBorders>
              <w:top w:val="single" w:sz="4" w:space="0" w:color="auto"/>
              <w:left w:val="single" w:sz="4" w:space="0" w:color="auto"/>
              <w:bottom w:val="single" w:sz="4" w:space="0" w:color="auto"/>
              <w:right w:val="single" w:sz="4" w:space="0" w:color="auto"/>
            </w:tcBorders>
            <w:shd w:val="clear" w:color="auto" w:fill="auto"/>
            <w:noWrap/>
            <w:hideMark/>
          </w:tcPr>
          <w:p w14:paraId="75BC59F6" w14:textId="77777777" w:rsidR="00DC6F29" w:rsidRPr="00CA2F75" w:rsidRDefault="00DC6F29" w:rsidP="00FE2403">
            <w:pPr>
              <w:jc w:val="center"/>
              <w:rPr>
                <w:rFonts w:ascii="Calibri" w:eastAsia="Times New Roman" w:hAnsi="Calibri" w:cs="Calibri"/>
                <w:b/>
                <w:bCs/>
                <w:color w:val="000000"/>
                <w:sz w:val="22"/>
                <w:szCs w:val="22"/>
              </w:rPr>
            </w:pPr>
            <w:r w:rsidRPr="00CA2F75">
              <w:rPr>
                <w:rFonts w:ascii="Calibri" w:eastAsia="Times New Roman" w:hAnsi="Calibri" w:cs="Calibri"/>
                <w:b/>
                <w:bCs/>
                <w:color w:val="000000"/>
                <w:sz w:val="22"/>
                <w:szCs w:val="22"/>
              </w:rPr>
              <w:t>Species</w:t>
            </w:r>
          </w:p>
        </w:tc>
        <w:tc>
          <w:tcPr>
            <w:tcW w:w="1580" w:type="dxa"/>
            <w:tcBorders>
              <w:top w:val="single" w:sz="4" w:space="0" w:color="auto"/>
              <w:left w:val="nil"/>
              <w:bottom w:val="single" w:sz="4" w:space="0" w:color="auto"/>
              <w:right w:val="single" w:sz="4" w:space="0" w:color="auto"/>
            </w:tcBorders>
            <w:shd w:val="clear" w:color="auto" w:fill="auto"/>
            <w:hideMark/>
          </w:tcPr>
          <w:p w14:paraId="55D41DBD" w14:textId="77777777" w:rsidR="00DC6F29" w:rsidRPr="00CA2F75" w:rsidRDefault="00DC6F29" w:rsidP="00FE2403">
            <w:pPr>
              <w:jc w:val="center"/>
              <w:rPr>
                <w:rFonts w:ascii="Calibri" w:eastAsia="Times New Roman" w:hAnsi="Calibri" w:cs="Calibri"/>
                <w:b/>
                <w:bCs/>
                <w:color w:val="000000"/>
                <w:sz w:val="22"/>
                <w:szCs w:val="22"/>
              </w:rPr>
            </w:pPr>
            <w:r w:rsidRPr="00CA2F75">
              <w:rPr>
                <w:rFonts w:ascii="Calibri" w:eastAsia="Times New Roman" w:hAnsi="Calibri" w:cs="Calibri"/>
                <w:b/>
                <w:bCs/>
                <w:color w:val="000000"/>
                <w:sz w:val="22"/>
                <w:szCs w:val="22"/>
              </w:rPr>
              <w:t>Circulating Blood Volume (ml/kg)</w:t>
            </w:r>
          </w:p>
        </w:tc>
        <w:tc>
          <w:tcPr>
            <w:tcW w:w="1380" w:type="dxa"/>
            <w:tcBorders>
              <w:top w:val="single" w:sz="4" w:space="0" w:color="auto"/>
              <w:left w:val="nil"/>
              <w:bottom w:val="single" w:sz="4" w:space="0" w:color="auto"/>
              <w:right w:val="single" w:sz="4" w:space="0" w:color="auto"/>
            </w:tcBorders>
            <w:shd w:val="clear" w:color="auto" w:fill="auto"/>
            <w:hideMark/>
          </w:tcPr>
          <w:p w14:paraId="4585C0BD" w14:textId="77777777" w:rsidR="00DC6F29" w:rsidRPr="00CA2F75" w:rsidRDefault="00DC6F29" w:rsidP="00FE2403">
            <w:pPr>
              <w:jc w:val="center"/>
              <w:rPr>
                <w:rFonts w:ascii="Calibri" w:eastAsia="Times New Roman" w:hAnsi="Calibri" w:cs="Calibri"/>
                <w:b/>
                <w:bCs/>
                <w:color w:val="000000"/>
                <w:sz w:val="22"/>
                <w:szCs w:val="22"/>
              </w:rPr>
            </w:pPr>
            <w:r w:rsidRPr="00CA2F75">
              <w:rPr>
                <w:rFonts w:ascii="Calibri" w:eastAsia="Times New Roman" w:hAnsi="Calibri" w:cs="Calibri"/>
                <w:b/>
                <w:bCs/>
                <w:color w:val="000000"/>
                <w:sz w:val="22"/>
                <w:szCs w:val="22"/>
              </w:rPr>
              <w:t>Average Adult Body Weight</w:t>
            </w:r>
          </w:p>
        </w:tc>
        <w:tc>
          <w:tcPr>
            <w:tcW w:w="960" w:type="dxa"/>
            <w:tcBorders>
              <w:top w:val="single" w:sz="4" w:space="0" w:color="auto"/>
              <w:left w:val="nil"/>
              <w:bottom w:val="single" w:sz="4" w:space="0" w:color="auto"/>
              <w:right w:val="single" w:sz="4" w:space="0" w:color="auto"/>
            </w:tcBorders>
            <w:shd w:val="clear" w:color="auto" w:fill="auto"/>
            <w:hideMark/>
          </w:tcPr>
          <w:p w14:paraId="373FEDC6" w14:textId="77777777" w:rsidR="00DC6F29" w:rsidRPr="00CA2F75" w:rsidRDefault="00DC6F29" w:rsidP="00FE2403">
            <w:pPr>
              <w:jc w:val="center"/>
              <w:rPr>
                <w:rFonts w:ascii="Calibri" w:eastAsia="Times New Roman" w:hAnsi="Calibri" w:cs="Calibri"/>
                <w:b/>
                <w:bCs/>
                <w:color w:val="000000"/>
                <w:sz w:val="22"/>
                <w:szCs w:val="22"/>
              </w:rPr>
            </w:pPr>
            <w:r w:rsidRPr="00CA2F75">
              <w:rPr>
                <w:rFonts w:ascii="Calibri" w:eastAsia="Times New Roman" w:hAnsi="Calibri" w:cs="Calibri"/>
                <w:b/>
                <w:bCs/>
                <w:color w:val="000000"/>
                <w:sz w:val="22"/>
                <w:szCs w:val="22"/>
              </w:rPr>
              <w:t>Blood Volume</w:t>
            </w:r>
          </w:p>
        </w:tc>
        <w:tc>
          <w:tcPr>
            <w:tcW w:w="2820" w:type="dxa"/>
            <w:tcBorders>
              <w:top w:val="single" w:sz="4" w:space="0" w:color="auto"/>
              <w:left w:val="nil"/>
              <w:bottom w:val="single" w:sz="4" w:space="0" w:color="auto"/>
              <w:right w:val="single" w:sz="4" w:space="0" w:color="auto"/>
            </w:tcBorders>
            <w:shd w:val="clear" w:color="auto" w:fill="auto"/>
            <w:hideMark/>
          </w:tcPr>
          <w:p w14:paraId="2A9199FA" w14:textId="77777777" w:rsidR="00DC6F29" w:rsidRPr="00CA2F75" w:rsidRDefault="00DC6F29" w:rsidP="00FE2403">
            <w:pPr>
              <w:jc w:val="center"/>
              <w:rPr>
                <w:rFonts w:ascii="Calibri" w:eastAsia="Times New Roman" w:hAnsi="Calibri" w:cs="Calibri"/>
                <w:b/>
                <w:bCs/>
                <w:color w:val="000000"/>
                <w:sz w:val="22"/>
                <w:szCs w:val="22"/>
              </w:rPr>
            </w:pPr>
            <w:r w:rsidRPr="00CA2F75">
              <w:rPr>
                <w:rFonts w:ascii="Calibri" w:eastAsia="Times New Roman" w:hAnsi="Calibri" w:cs="Calibri"/>
                <w:b/>
                <w:bCs/>
                <w:color w:val="000000"/>
                <w:sz w:val="22"/>
                <w:szCs w:val="22"/>
              </w:rPr>
              <w:t>Maximum Survival Collection Volume (10% of circulating blood volume)</w:t>
            </w:r>
          </w:p>
        </w:tc>
      </w:tr>
      <w:tr w:rsidR="00DC6F29" w:rsidRPr="00CA2F75" w14:paraId="12AE58B3" w14:textId="77777777" w:rsidTr="005D6FBC">
        <w:trPr>
          <w:trHeight w:val="300"/>
          <w:jc w:val="center"/>
        </w:trPr>
        <w:tc>
          <w:tcPr>
            <w:tcW w:w="1180" w:type="dxa"/>
            <w:tcBorders>
              <w:top w:val="nil"/>
              <w:left w:val="single" w:sz="4" w:space="0" w:color="auto"/>
              <w:bottom w:val="single" w:sz="4" w:space="0" w:color="auto"/>
              <w:right w:val="single" w:sz="4" w:space="0" w:color="auto"/>
            </w:tcBorders>
            <w:shd w:val="clear" w:color="000000" w:fill="FFF2CC"/>
            <w:noWrap/>
            <w:vAlign w:val="bottom"/>
            <w:hideMark/>
          </w:tcPr>
          <w:p w14:paraId="00C22D8D" w14:textId="77777777" w:rsidR="00DC6F29" w:rsidRPr="00CA2F75" w:rsidRDefault="00DC6F29" w:rsidP="00FE2403">
            <w:pPr>
              <w:jc w:val="center"/>
              <w:rPr>
                <w:rFonts w:ascii="Calibri" w:eastAsia="Times New Roman" w:hAnsi="Calibri" w:cs="Calibri"/>
                <w:b/>
                <w:bCs/>
                <w:color w:val="000000"/>
                <w:sz w:val="22"/>
                <w:szCs w:val="22"/>
              </w:rPr>
            </w:pPr>
            <w:r w:rsidRPr="00CA2F75">
              <w:rPr>
                <w:rFonts w:ascii="Calibri" w:eastAsia="Times New Roman" w:hAnsi="Calibri" w:cs="Calibri"/>
                <w:b/>
                <w:bCs/>
                <w:color w:val="000000"/>
                <w:sz w:val="22"/>
                <w:szCs w:val="22"/>
              </w:rPr>
              <w:t>Pig (large)</w:t>
            </w:r>
          </w:p>
        </w:tc>
        <w:tc>
          <w:tcPr>
            <w:tcW w:w="1580" w:type="dxa"/>
            <w:tcBorders>
              <w:top w:val="nil"/>
              <w:left w:val="nil"/>
              <w:bottom w:val="single" w:sz="4" w:space="0" w:color="auto"/>
              <w:right w:val="single" w:sz="4" w:space="0" w:color="auto"/>
            </w:tcBorders>
            <w:shd w:val="clear" w:color="000000" w:fill="FFF2CC"/>
            <w:noWrap/>
            <w:vAlign w:val="bottom"/>
            <w:hideMark/>
          </w:tcPr>
          <w:p w14:paraId="345A3079" w14:textId="77777777" w:rsidR="00DC6F29" w:rsidRPr="00CA2F75" w:rsidRDefault="00DC6F29" w:rsidP="00FE2403">
            <w:pPr>
              <w:jc w:val="center"/>
              <w:rPr>
                <w:rFonts w:ascii="Calibri" w:eastAsia="Times New Roman" w:hAnsi="Calibri" w:cs="Calibri"/>
                <w:color w:val="000000"/>
                <w:sz w:val="22"/>
                <w:szCs w:val="22"/>
              </w:rPr>
            </w:pPr>
            <w:r w:rsidRPr="00CA2F75">
              <w:rPr>
                <w:rFonts w:ascii="Calibri" w:eastAsia="Times New Roman" w:hAnsi="Calibri" w:cs="Calibri"/>
                <w:color w:val="000000"/>
                <w:sz w:val="22"/>
                <w:szCs w:val="22"/>
              </w:rPr>
              <w:t>65</w:t>
            </w:r>
          </w:p>
        </w:tc>
        <w:tc>
          <w:tcPr>
            <w:tcW w:w="1380" w:type="dxa"/>
            <w:tcBorders>
              <w:top w:val="nil"/>
              <w:left w:val="nil"/>
              <w:bottom w:val="single" w:sz="4" w:space="0" w:color="auto"/>
              <w:right w:val="single" w:sz="4" w:space="0" w:color="auto"/>
            </w:tcBorders>
            <w:shd w:val="clear" w:color="000000" w:fill="FFF2CC"/>
            <w:noWrap/>
            <w:vAlign w:val="bottom"/>
            <w:hideMark/>
          </w:tcPr>
          <w:p w14:paraId="030258EB" w14:textId="77777777" w:rsidR="00DC6F29" w:rsidRPr="00CA2F75" w:rsidRDefault="00DC6F29" w:rsidP="00FE2403">
            <w:pPr>
              <w:jc w:val="center"/>
              <w:rPr>
                <w:rFonts w:ascii="Calibri" w:eastAsia="Times New Roman" w:hAnsi="Calibri" w:cs="Calibri"/>
                <w:color w:val="000000"/>
                <w:sz w:val="22"/>
                <w:szCs w:val="22"/>
              </w:rPr>
            </w:pPr>
            <w:r w:rsidRPr="00CA2F75">
              <w:rPr>
                <w:rFonts w:ascii="Calibri" w:eastAsia="Times New Roman" w:hAnsi="Calibri" w:cs="Calibri"/>
                <w:color w:val="000000"/>
                <w:sz w:val="22"/>
                <w:szCs w:val="22"/>
              </w:rPr>
              <w:t>110 kg</w:t>
            </w:r>
          </w:p>
        </w:tc>
        <w:tc>
          <w:tcPr>
            <w:tcW w:w="960" w:type="dxa"/>
            <w:tcBorders>
              <w:top w:val="nil"/>
              <w:left w:val="nil"/>
              <w:bottom w:val="single" w:sz="4" w:space="0" w:color="auto"/>
              <w:right w:val="single" w:sz="4" w:space="0" w:color="auto"/>
            </w:tcBorders>
            <w:shd w:val="clear" w:color="000000" w:fill="FFF2CC"/>
            <w:noWrap/>
            <w:vAlign w:val="bottom"/>
            <w:hideMark/>
          </w:tcPr>
          <w:p w14:paraId="0C19EEE0" w14:textId="77777777" w:rsidR="00DC6F29" w:rsidRPr="00CA2F75" w:rsidRDefault="00DC6F29" w:rsidP="00FE2403">
            <w:pPr>
              <w:jc w:val="center"/>
              <w:rPr>
                <w:rFonts w:ascii="Calibri" w:eastAsia="Times New Roman" w:hAnsi="Calibri" w:cs="Calibri"/>
                <w:color w:val="000000"/>
                <w:sz w:val="22"/>
                <w:szCs w:val="22"/>
              </w:rPr>
            </w:pPr>
            <w:r w:rsidRPr="00CA2F75">
              <w:rPr>
                <w:rFonts w:ascii="Calibri" w:eastAsia="Times New Roman" w:hAnsi="Calibri" w:cs="Calibri"/>
                <w:color w:val="000000"/>
                <w:sz w:val="22"/>
                <w:szCs w:val="22"/>
              </w:rPr>
              <w:t>7.15 L</w:t>
            </w:r>
          </w:p>
        </w:tc>
        <w:tc>
          <w:tcPr>
            <w:tcW w:w="2820" w:type="dxa"/>
            <w:tcBorders>
              <w:top w:val="nil"/>
              <w:left w:val="nil"/>
              <w:bottom w:val="single" w:sz="4" w:space="0" w:color="auto"/>
              <w:right w:val="single" w:sz="4" w:space="0" w:color="auto"/>
            </w:tcBorders>
            <w:shd w:val="clear" w:color="000000" w:fill="FFF2CC"/>
            <w:noWrap/>
            <w:vAlign w:val="bottom"/>
            <w:hideMark/>
          </w:tcPr>
          <w:p w14:paraId="59EDCBC0" w14:textId="77777777" w:rsidR="00DC6F29" w:rsidRPr="00CA2F75" w:rsidRDefault="00DC6F29" w:rsidP="00FE2403">
            <w:pPr>
              <w:jc w:val="center"/>
              <w:rPr>
                <w:rFonts w:ascii="Calibri" w:eastAsia="Times New Roman" w:hAnsi="Calibri" w:cs="Calibri"/>
                <w:color w:val="000000"/>
                <w:sz w:val="22"/>
                <w:szCs w:val="22"/>
              </w:rPr>
            </w:pPr>
            <w:r w:rsidRPr="00CA2F75">
              <w:rPr>
                <w:rFonts w:ascii="Calibri" w:eastAsia="Times New Roman" w:hAnsi="Calibri" w:cs="Calibri"/>
                <w:color w:val="000000"/>
                <w:sz w:val="22"/>
                <w:szCs w:val="22"/>
              </w:rPr>
              <w:t>715 ml</w:t>
            </w:r>
          </w:p>
        </w:tc>
      </w:tr>
      <w:tr w:rsidR="00DC6F29" w:rsidRPr="00CA2F75" w14:paraId="3FF81915" w14:textId="77777777" w:rsidTr="005D6FBC">
        <w:trPr>
          <w:trHeight w:val="300"/>
          <w:jc w:val="center"/>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458D96B4" w14:textId="77777777" w:rsidR="00DC6F29" w:rsidRPr="00CA2F75" w:rsidRDefault="00DC6F29" w:rsidP="00FE2403">
            <w:pPr>
              <w:jc w:val="center"/>
              <w:rPr>
                <w:rFonts w:ascii="Calibri" w:eastAsia="Times New Roman" w:hAnsi="Calibri" w:cs="Calibri"/>
                <w:b/>
                <w:bCs/>
                <w:color w:val="000000"/>
                <w:sz w:val="22"/>
                <w:szCs w:val="22"/>
              </w:rPr>
            </w:pPr>
            <w:r w:rsidRPr="00CA2F75">
              <w:rPr>
                <w:rFonts w:ascii="Calibri" w:eastAsia="Times New Roman" w:hAnsi="Calibri" w:cs="Calibri"/>
                <w:b/>
                <w:bCs/>
                <w:color w:val="000000"/>
                <w:sz w:val="22"/>
                <w:szCs w:val="22"/>
              </w:rPr>
              <w:t>Sheep</w:t>
            </w:r>
          </w:p>
        </w:tc>
        <w:tc>
          <w:tcPr>
            <w:tcW w:w="1580" w:type="dxa"/>
            <w:tcBorders>
              <w:top w:val="nil"/>
              <w:left w:val="nil"/>
              <w:bottom w:val="single" w:sz="4" w:space="0" w:color="auto"/>
              <w:right w:val="single" w:sz="4" w:space="0" w:color="auto"/>
            </w:tcBorders>
            <w:shd w:val="clear" w:color="auto" w:fill="auto"/>
            <w:noWrap/>
            <w:vAlign w:val="bottom"/>
            <w:hideMark/>
          </w:tcPr>
          <w:p w14:paraId="63DB62C3" w14:textId="77777777" w:rsidR="00DC6F29" w:rsidRPr="00CA2F75" w:rsidRDefault="00DC6F29" w:rsidP="00FE2403">
            <w:pPr>
              <w:jc w:val="center"/>
              <w:rPr>
                <w:rFonts w:ascii="Calibri" w:eastAsia="Times New Roman" w:hAnsi="Calibri" w:cs="Calibri"/>
                <w:color w:val="000000"/>
                <w:sz w:val="22"/>
                <w:szCs w:val="22"/>
              </w:rPr>
            </w:pPr>
            <w:r w:rsidRPr="00CA2F75">
              <w:rPr>
                <w:rFonts w:ascii="Calibri" w:eastAsia="Times New Roman" w:hAnsi="Calibri" w:cs="Calibri"/>
                <w:color w:val="000000"/>
                <w:sz w:val="22"/>
                <w:szCs w:val="22"/>
              </w:rPr>
              <w:t>60</w:t>
            </w:r>
          </w:p>
        </w:tc>
        <w:tc>
          <w:tcPr>
            <w:tcW w:w="1380" w:type="dxa"/>
            <w:tcBorders>
              <w:top w:val="nil"/>
              <w:left w:val="nil"/>
              <w:bottom w:val="single" w:sz="4" w:space="0" w:color="auto"/>
              <w:right w:val="single" w:sz="4" w:space="0" w:color="auto"/>
            </w:tcBorders>
            <w:shd w:val="clear" w:color="auto" w:fill="auto"/>
            <w:noWrap/>
            <w:vAlign w:val="bottom"/>
            <w:hideMark/>
          </w:tcPr>
          <w:p w14:paraId="7268B7D7" w14:textId="77777777" w:rsidR="00DC6F29" w:rsidRPr="00CA2F75" w:rsidRDefault="00DC6F29" w:rsidP="00FE2403">
            <w:pPr>
              <w:jc w:val="center"/>
              <w:rPr>
                <w:rFonts w:ascii="Calibri" w:eastAsia="Times New Roman" w:hAnsi="Calibri" w:cs="Calibri"/>
                <w:color w:val="000000"/>
                <w:sz w:val="22"/>
                <w:szCs w:val="22"/>
              </w:rPr>
            </w:pPr>
            <w:r w:rsidRPr="00CA2F75">
              <w:rPr>
                <w:rFonts w:ascii="Calibri" w:eastAsia="Times New Roman" w:hAnsi="Calibri" w:cs="Calibri"/>
                <w:color w:val="000000"/>
                <w:sz w:val="22"/>
                <w:szCs w:val="22"/>
              </w:rPr>
              <w:t>60 kg</w:t>
            </w:r>
          </w:p>
        </w:tc>
        <w:tc>
          <w:tcPr>
            <w:tcW w:w="960" w:type="dxa"/>
            <w:tcBorders>
              <w:top w:val="nil"/>
              <w:left w:val="nil"/>
              <w:bottom w:val="single" w:sz="4" w:space="0" w:color="auto"/>
              <w:right w:val="single" w:sz="4" w:space="0" w:color="auto"/>
            </w:tcBorders>
            <w:shd w:val="clear" w:color="auto" w:fill="auto"/>
            <w:noWrap/>
            <w:vAlign w:val="bottom"/>
            <w:hideMark/>
          </w:tcPr>
          <w:p w14:paraId="3661AD9D" w14:textId="77777777" w:rsidR="00DC6F29" w:rsidRPr="00CA2F75" w:rsidRDefault="00DC6F29" w:rsidP="00FE2403">
            <w:pPr>
              <w:jc w:val="center"/>
              <w:rPr>
                <w:rFonts w:ascii="Calibri" w:eastAsia="Times New Roman" w:hAnsi="Calibri" w:cs="Calibri"/>
                <w:color w:val="000000"/>
                <w:sz w:val="22"/>
                <w:szCs w:val="22"/>
              </w:rPr>
            </w:pPr>
            <w:r w:rsidRPr="00CA2F75">
              <w:rPr>
                <w:rFonts w:ascii="Calibri" w:eastAsia="Times New Roman" w:hAnsi="Calibri" w:cs="Calibri"/>
                <w:color w:val="000000"/>
                <w:sz w:val="22"/>
                <w:szCs w:val="22"/>
              </w:rPr>
              <w:t>3.6 L</w:t>
            </w:r>
          </w:p>
        </w:tc>
        <w:tc>
          <w:tcPr>
            <w:tcW w:w="2820" w:type="dxa"/>
            <w:tcBorders>
              <w:top w:val="nil"/>
              <w:left w:val="nil"/>
              <w:bottom w:val="single" w:sz="4" w:space="0" w:color="auto"/>
              <w:right w:val="single" w:sz="4" w:space="0" w:color="auto"/>
            </w:tcBorders>
            <w:shd w:val="clear" w:color="auto" w:fill="auto"/>
            <w:noWrap/>
            <w:vAlign w:val="bottom"/>
            <w:hideMark/>
          </w:tcPr>
          <w:p w14:paraId="5C4E3946" w14:textId="77777777" w:rsidR="00DC6F29" w:rsidRPr="00CA2F75" w:rsidRDefault="00DC6F29" w:rsidP="00FE2403">
            <w:pPr>
              <w:jc w:val="center"/>
              <w:rPr>
                <w:rFonts w:ascii="Calibri" w:eastAsia="Times New Roman" w:hAnsi="Calibri" w:cs="Calibri"/>
                <w:color w:val="000000"/>
                <w:sz w:val="22"/>
                <w:szCs w:val="22"/>
              </w:rPr>
            </w:pPr>
            <w:r w:rsidRPr="00CA2F75">
              <w:rPr>
                <w:rFonts w:ascii="Calibri" w:eastAsia="Times New Roman" w:hAnsi="Calibri" w:cs="Calibri"/>
                <w:color w:val="000000"/>
                <w:sz w:val="22"/>
                <w:szCs w:val="22"/>
              </w:rPr>
              <w:t>360 ml</w:t>
            </w:r>
          </w:p>
        </w:tc>
      </w:tr>
      <w:tr w:rsidR="00DC6F29" w:rsidRPr="00CA2F75" w14:paraId="07BF6524" w14:textId="77777777" w:rsidTr="005D6FBC">
        <w:trPr>
          <w:trHeight w:val="300"/>
          <w:jc w:val="center"/>
        </w:trPr>
        <w:tc>
          <w:tcPr>
            <w:tcW w:w="1180" w:type="dxa"/>
            <w:tcBorders>
              <w:top w:val="nil"/>
              <w:left w:val="single" w:sz="4" w:space="0" w:color="auto"/>
              <w:bottom w:val="single" w:sz="4" w:space="0" w:color="auto"/>
              <w:right w:val="single" w:sz="4" w:space="0" w:color="auto"/>
            </w:tcBorders>
            <w:shd w:val="clear" w:color="000000" w:fill="FFF2CC"/>
            <w:noWrap/>
            <w:vAlign w:val="bottom"/>
            <w:hideMark/>
          </w:tcPr>
          <w:p w14:paraId="2BE70EA0" w14:textId="77777777" w:rsidR="00DC6F29" w:rsidRPr="00CA2F75" w:rsidRDefault="00DC6F29" w:rsidP="00FE2403">
            <w:pPr>
              <w:jc w:val="center"/>
              <w:rPr>
                <w:rFonts w:ascii="Calibri" w:eastAsia="Times New Roman" w:hAnsi="Calibri" w:cs="Calibri"/>
                <w:b/>
                <w:bCs/>
                <w:color w:val="000000"/>
                <w:sz w:val="22"/>
                <w:szCs w:val="22"/>
              </w:rPr>
            </w:pPr>
            <w:r w:rsidRPr="00CA2F75">
              <w:rPr>
                <w:rFonts w:ascii="Calibri" w:eastAsia="Times New Roman" w:hAnsi="Calibri" w:cs="Calibri"/>
                <w:b/>
                <w:bCs/>
                <w:color w:val="000000"/>
                <w:sz w:val="22"/>
                <w:szCs w:val="22"/>
              </w:rPr>
              <w:t>Goat</w:t>
            </w:r>
          </w:p>
        </w:tc>
        <w:tc>
          <w:tcPr>
            <w:tcW w:w="1580" w:type="dxa"/>
            <w:tcBorders>
              <w:top w:val="nil"/>
              <w:left w:val="nil"/>
              <w:bottom w:val="single" w:sz="4" w:space="0" w:color="auto"/>
              <w:right w:val="single" w:sz="4" w:space="0" w:color="auto"/>
            </w:tcBorders>
            <w:shd w:val="clear" w:color="000000" w:fill="FFF2CC"/>
            <w:noWrap/>
            <w:vAlign w:val="bottom"/>
            <w:hideMark/>
          </w:tcPr>
          <w:p w14:paraId="5A28DB5A" w14:textId="77777777" w:rsidR="00DC6F29" w:rsidRPr="00CA2F75" w:rsidRDefault="00DC6F29" w:rsidP="00FE2403">
            <w:pPr>
              <w:jc w:val="center"/>
              <w:rPr>
                <w:rFonts w:ascii="Calibri" w:eastAsia="Times New Roman" w:hAnsi="Calibri" w:cs="Calibri"/>
                <w:color w:val="000000"/>
                <w:sz w:val="22"/>
                <w:szCs w:val="22"/>
              </w:rPr>
            </w:pPr>
            <w:r w:rsidRPr="00CA2F75">
              <w:rPr>
                <w:rFonts w:ascii="Calibri" w:eastAsia="Times New Roman" w:hAnsi="Calibri" w:cs="Calibri"/>
                <w:color w:val="000000"/>
                <w:sz w:val="22"/>
                <w:szCs w:val="22"/>
              </w:rPr>
              <w:t>70</w:t>
            </w:r>
          </w:p>
        </w:tc>
        <w:tc>
          <w:tcPr>
            <w:tcW w:w="1380" w:type="dxa"/>
            <w:tcBorders>
              <w:top w:val="nil"/>
              <w:left w:val="nil"/>
              <w:bottom w:val="single" w:sz="4" w:space="0" w:color="auto"/>
              <w:right w:val="single" w:sz="4" w:space="0" w:color="auto"/>
            </w:tcBorders>
            <w:shd w:val="clear" w:color="000000" w:fill="FFF2CC"/>
            <w:noWrap/>
            <w:vAlign w:val="bottom"/>
            <w:hideMark/>
          </w:tcPr>
          <w:p w14:paraId="6C73F39E" w14:textId="77777777" w:rsidR="00DC6F29" w:rsidRPr="00CA2F75" w:rsidRDefault="00DC6F29" w:rsidP="00FE2403">
            <w:pPr>
              <w:jc w:val="center"/>
              <w:rPr>
                <w:rFonts w:ascii="Calibri" w:eastAsia="Times New Roman" w:hAnsi="Calibri" w:cs="Calibri"/>
                <w:color w:val="000000"/>
                <w:sz w:val="22"/>
                <w:szCs w:val="22"/>
              </w:rPr>
            </w:pPr>
            <w:r w:rsidRPr="00CA2F75">
              <w:rPr>
                <w:rFonts w:ascii="Calibri" w:eastAsia="Times New Roman" w:hAnsi="Calibri" w:cs="Calibri"/>
                <w:color w:val="000000"/>
                <w:sz w:val="22"/>
                <w:szCs w:val="22"/>
              </w:rPr>
              <w:t>45 kg</w:t>
            </w:r>
          </w:p>
        </w:tc>
        <w:tc>
          <w:tcPr>
            <w:tcW w:w="960" w:type="dxa"/>
            <w:tcBorders>
              <w:top w:val="nil"/>
              <w:left w:val="nil"/>
              <w:bottom w:val="single" w:sz="4" w:space="0" w:color="auto"/>
              <w:right w:val="single" w:sz="4" w:space="0" w:color="auto"/>
            </w:tcBorders>
            <w:shd w:val="clear" w:color="000000" w:fill="FFF2CC"/>
            <w:noWrap/>
            <w:vAlign w:val="bottom"/>
            <w:hideMark/>
          </w:tcPr>
          <w:p w14:paraId="3755F221" w14:textId="77777777" w:rsidR="00DC6F29" w:rsidRPr="00CA2F75" w:rsidRDefault="00DC6F29" w:rsidP="00FE2403">
            <w:pPr>
              <w:jc w:val="center"/>
              <w:rPr>
                <w:rFonts w:ascii="Calibri" w:eastAsia="Times New Roman" w:hAnsi="Calibri" w:cs="Calibri"/>
                <w:color w:val="000000"/>
                <w:sz w:val="22"/>
                <w:szCs w:val="22"/>
              </w:rPr>
            </w:pPr>
            <w:r w:rsidRPr="00CA2F75">
              <w:rPr>
                <w:rFonts w:ascii="Calibri" w:eastAsia="Times New Roman" w:hAnsi="Calibri" w:cs="Calibri"/>
                <w:color w:val="000000"/>
                <w:sz w:val="22"/>
                <w:szCs w:val="22"/>
              </w:rPr>
              <w:t>3.15 L</w:t>
            </w:r>
          </w:p>
        </w:tc>
        <w:tc>
          <w:tcPr>
            <w:tcW w:w="2820" w:type="dxa"/>
            <w:tcBorders>
              <w:top w:val="nil"/>
              <w:left w:val="nil"/>
              <w:bottom w:val="single" w:sz="4" w:space="0" w:color="auto"/>
              <w:right w:val="single" w:sz="4" w:space="0" w:color="auto"/>
            </w:tcBorders>
            <w:shd w:val="clear" w:color="000000" w:fill="FFF2CC"/>
            <w:noWrap/>
            <w:vAlign w:val="bottom"/>
            <w:hideMark/>
          </w:tcPr>
          <w:p w14:paraId="7736AE08" w14:textId="77777777" w:rsidR="00DC6F29" w:rsidRPr="00CA2F75" w:rsidRDefault="00DC6F29" w:rsidP="00FE2403">
            <w:pPr>
              <w:jc w:val="center"/>
              <w:rPr>
                <w:rFonts w:ascii="Calibri" w:eastAsia="Times New Roman" w:hAnsi="Calibri" w:cs="Calibri"/>
                <w:color w:val="000000"/>
                <w:sz w:val="22"/>
                <w:szCs w:val="22"/>
              </w:rPr>
            </w:pPr>
            <w:r w:rsidRPr="00CA2F75">
              <w:rPr>
                <w:rFonts w:ascii="Calibri" w:eastAsia="Times New Roman" w:hAnsi="Calibri" w:cs="Calibri"/>
                <w:color w:val="000000"/>
                <w:sz w:val="22"/>
                <w:szCs w:val="22"/>
              </w:rPr>
              <w:t>315 ml</w:t>
            </w:r>
          </w:p>
        </w:tc>
      </w:tr>
      <w:tr w:rsidR="00DC6F29" w:rsidRPr="00CA2F75" w14:paraId="73F7C9AE" w14:textId="77777777" w:rsidTr="005D6FBC">
        <w:trPr>
          <w:trHeight w:val="300"/>
          <w:jc w:val="center"/>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5497CFD9" w14:textId="77777777" w:rsidR="00DC6F29" w:rsidRPr="00CA2F75" w:rsidRDefault="00DC6F29" w:rsidP="00FE2403">
            <w:pPr>
              <w:jc w:val="center"/>
              <w:rPr>
                <w:rFonts w:ascii="Calibri" w:eastAsia="Times New Roman" w:hAnsi="Calibri" w:cs="Calibri"/>
                <w:b/>
                <w:bCs/>
                <w:color w:val="000000"/>
                <w:sz w:val="22"/>
                <w:szCs w:val="22"/>
              </w:rPr>
            </w:pPr>
            <w:r w:rsidRPr="00CA2F75">
              <w:rPr>
                <w:rFonts w:ascii="Calibri" w:eastAsia="Times New Roman" w:hAnsi="Calibri" w:cs="Calibri"/>
                <w:b/>
                <w:bCs/>
                <w:color w:val="000000"/>
                <w:sz w:val="22"/>
                <w:szCs w:val="22"/>
              </w:rPr>
              <w:t>Cattle</w:t>
            </w:r>
          </w:p>
        </w:tc>
        <w:tc>
          <w:tcPr>
            <w:tcW w:w="1580" w:type="dxa"/>
            <w:tcBorders>
              <w:top w:val="nil"/>
              <w:left w:val="nil"/>
              <w:bottom w:val="single" w:sz="4" w:space="0" w:color="auto"/>
              <w:right w:val="single" w:sz="4" w:space="0" w:color="auto"/>
            </w:tcBorders>
            <w:shd w:val="clear" w:color="auto" w:fill="auto"/>
            <w:noWrap/>
            <w:vAlign w:val="bottom"/>
            <w:hideMark/>
          </w:tcPr>
          <w:p w14:paraId="5F0D9365" w14:textId="77777777" w:rsidR="00DC6F29" w:rsidRPr="00CA2F75" w:rsidRDefault="00DC6F29" w:rsidP="00FE2403">
            <w:pPr>
              <w:jc w:val="center"/>
              <w:rPr>
                <w:rFonts w:ascii="Calibri" w:eastAsia="Times New Roman" w:hAnsi="Calibri" w:cs="Calibri"/>
                <w:color w:val="000000"/>
                <w:sz w:val="22"/>
                <w:szCs w:val="22"/>
              </w:rPr>
            </w:pPr>
            <w:r w:rsidRPr="00CA2F75">
              <w:rPr>
                <w:rFonts w:ascii="Calibri" w:eastAsia="Times New Roman" w:hAnsi="Calibri" w:cs="Calibri"/>
                <w:color w:val="000000"/>
                <w:sz w:val="22"/>
                <w:szCs w:val="22"/>
              </w:rPr>
              <w:t>60</w:t>
            </w:r>
          </w:p>
        </w:tc>
        <w:tc>
          <w:tcPr>
            <w:tcW w:w="1380" w:type="dxa"/>
            <w:tcBorders>
              <w:top w:val="nil"/>
              <w:left w:val="nil"/>
              <w:bottom w:val="single" w:sz="4" w:space="0" w:color="auto"/>
              <w:right w:val="single" w:sz="4" w:space="0" w:color="auto"/>
            </w:tcBorders>
            <w:shd w:val="clear" w:color="auto" w:fill="auto"/>
            <w:noWrap/>
            <w:vAlign w:val="bottom"/>
            <w:hideMark/>
          </w:tcPr>
          <w:p w14:paraId="26DC622F" w14:textId="77777777" w:rsidR="00DC6F29" w:rsidRPr="00CA2F75" w:rsidRDefault="00DC6F29" w:rsidP="00FE2403">
            <w:pPr>
              <w:jc w:val="center"/>
              <w:rPr>
                <w:rFonts w:ascii="Calibri" w:eastAsia="Times New Roman" w:hAnsi="Calibri" w:cs="Calibri"/>
                <w:color w:val="000000"/>
                <w:sz w:val="22"/>
                <w:szCs w:val="22"/>
              </w:rPr>
            </w:pPr>
            <w:r w:rsidRPr="00CA2F75">
              <w:rPr>
                <w:rFonts w:ascii="Calibri" w:eastAsia="Times New Roman" w:hAnsi="Calibri" w:cs="Calibri"/>
                <w:color w:val="000000"/>
                <w:sz w:val="22"/>
                <w:szCs w:val="22"/>
              </w:rPr>
              <w:t>520 kg</w:t>
            </w:r>
          </w:p>
        </w:tc>
        <w:tc>
          <w:tcPr>
            <w:tcW w:w="960" w:type="dxa"/>
            <w:tcBorders>
              <w:top w:val="nil"/>
              <w:left w:val="nil"/>
              <w:bottom w:val="single" w:sz="4" w:space="0" w:color="auto"/>
              <w:right w:val="single" w:sz="4" w:space="0" w:color="auto"/>
            </w:tcBorders>
            <w:shd w:val="clear" w:color="auto" w:fill="auto"/>
            <w:noWrap/>
            <w:vAlign w:val="bottom"/>
            <w:hideMark/>
          </w:tcPr>
          <w:p w14:paraId="6FAF6C67" w14:textId="77777777" w:rsidR="00DC6F29" w:rsidRPr="00CA2F75" w:rsidRDefault="00DC6F29" w:rsidP="00FE2403">
            <w:pPr>
              <w:jc w:val="center"/>
              <w:rPr>
                <w:rFonts w:ascii="Calibri" w:eastAsia="Times New Roman" w:hAnsi="Calibri" w:cs="Calibri"/>
                <w:color w:val="000000"/>
                <w:sz w:val="22"/>
                <w:szCs w:val="22"/>
              </w:rPr>
            </w:pPr>
            <w:r w:rsidRPr="00CA2F75">
              <w:rPr>
                <w:rFonts w:ascii="Calibri" w:eastAsia="Times New Roman" w:hAnsi="Calibri" w:cs="Calibri"/>
                <w:color w:val="000000"/>
                <w:sz w:val="22"/>
                <w:szCs w:val="22"/>
              </w:rPr>
              <w:t>31.2 L</w:t>
            </w:r>
          </w:p>
        </w:tc>
        <w:tc>
          <w:tcPr>
            <w:tcW w:w="2820" w:type="dxa"/>
            <w:tcBorders>
              <w:top w:val="nil"/>
              <w:left w:val="nil"/>
              <w:bottom w:val="single" w:sz="4" w:space="0" w:color="auto"/>
              <w:right w:val="single" w:sz="4" w:space="0" w:color="auto"/>
            </w:tcBorders>
            <w:shd w:val="clear" w:color="auto" w:fill="auto"/>
            <w:noWrap/>
            <w:vAlign w:val="bottom"/>
            <w:hideMark/>
          </w:tcPr>
          <w:p w14:paraId="37DEA8A0" w14:textId="77777777" w:rsidR="00DC6F29" w:rsidRPr="00CA2F75" w:rsidRDefault="00DC6F29" w:rsidP="00FE2403">
            <w:pPr>
              <w:jc w:val="center"/>
              <w:rPr>
                <w:rFonts w:ascii="Calibri" w:eastAsia="Times New Roman" w:hAnsi="Calibri" w:cs="Calibri"/>
                <w:color w:val="000000"/>
                <w:sz w:val="22"/>
                <w:szCs w:val="22"/>
              </w:rPr>
            </w:pPr>
            <w:r w:rsidRPr="00CA2F75">
              <w:rPr>
                <w:rFonts w:ascii="Calibri" w:eastAsia="Times New Roman" w:hAnsi="Calibri" w:cs="Calibri"/>
                <w:color w:val="000000"/>
                <w:sz w:val="22"/>
                <w:szCs w:val="22"/>
              </w:rPr>
              <w:t>3.12 L</w:t>
            </w:r>
          </w:p>
        </w:tc>
      </w:tr>
      <w:tr w:rsidR="00DC6F29" w:rsidRPr="00CA2F75" w14:paraId="3A909C4A" w14:textId="77777777" w:rsidTr="005D6FBC">
        <w:trPr>
          <w:trHeight w:val="300"/>
          <w:jc w:val="center"/>
        </w:trPr>
        <w:tc>
          <w:tcPr>
            <w:tcW w:w="1180" w:type="dxa"/>
            <w:tcBorders>
              <w:top w:val="nil"/>
              <w:left w:val="single" w:sz="4" w:space="0" w:color="auto"/>
              <w:bottom w:val="single" w:sz="4" w:space="0" w:color="auto"/>
              <w:right w:val="single" w:sz="4" w:space="0" w:color="auto"/>
            </w:tcBorders>
            <w:shd w:val="clear" w:color="000000" w:fill="FFF2CC"/>
            <w:noWrap/>
            <w:vAlign w:val="bottom"/>
            <w:hideMark/>
          </w:tcPr>
          <w:p w14:paraId="040103F6" w14:textId="77777777" w:rsidR="00DC6F29" w:rsidRPr="00CA2F75" w:rsidRDefault="00DC6F29" w:rsidP="00FE2403">
            <w:pPr>
              <w:jc w:val="center"/>
              <w:rPr>
                <w:rFonts w:ascii="Calibri" w:eastAsia="Times New Roman" w:hAnsi="Calibri" w:cs="Calibri"/>
                <w:b/>
                <w:bCs/>
                <w:color w:val="000000"/>
                <w:sz w:val="22"/>
                <w:szCs w:val="22"/>
              </w:rPr>
            </w:pPr>
            <w:r w:rsidRPr="00CA2F75">
              <w:rPr>
                <w:rFonts w:ascii="Calibri" w:eastAsia="Times New Roman" w:hAnsi="Calibri" w:cs="Calibri"/>
                <w:b/>
                <w:bCs/>
                <w:color w:val="000000"/>
                <w:sz w:val="22"/>
                <w:szCs w:val="22"/>
              </w:rPr>
              <w:t>Horse</w:t>
            </w:r>
          </w:p>
        </w:tc>
        <w:tc>
          <w:tcPr>
            <w:tcW w:w="1580" w:type="dxa"/>
            <w:tcBorders>
              <w:top w:val="nil"/>
              <w:left w:val="nil"/>
              <w:bottom w:val="single" w:sz="4" w:space="0" w:color="auto"/>
              <w:right w:val="single" w:sz="4" w:space="0" w:color="auto"/>
            </w:tcBorders>
            <w:shd w:val="clear" w:color="000000" w:fill="FFF2CC"/>
            <w:noWrap/>
            <w:vAlign w:val="bottom"/>
            <w:hideMark/>
          </w:tcPr>
          <w:p w14:paraId="3601AFA3" w14:textId="77777777" w:rsidR="00DC6F29" w:rsidRPr="00CA2F75" w:rsidRDefault="00DC6F29" w:rsidP="00FE2403">
            <w:pPr>
              <w:jc w:val="center"/>
              <w:rPr>
                <w:rFonts w:ascii="Calibri" w:eastAsia="Times New Roman" w:hAnsi="Calibri" w:cs="Calibri"/>
                <w:color w:val="000000"/>
                <w:sz w:val="22"/>
                <w:szCs w:val="22"/>
              </w:rPr>
            </w:pPr>
            <w:r w:rsidRPr="00CA2F75">
              <w:rPr>
                <w:rFonts w:ascii="Calibri" w:eastAsia="Times New Roman" w:hAnsi="Calibri" w:cs="Calibri"/>
                <w:color w:val="000000"/>
                <w:sz w:val="22"/>
                <w:szCs w:val="22"/>
              </w:rPr>
              <w:t>75</w:t>
            </w:r>
          </w:p>
        </w:tc>
        <w:tc>
          <w:tcPr>
            <w:tcW w:w="1380" w:type="dxa"/>
            <w:tcBorders>
              <w:top w:val="nil"/>
              <w:left w:val="nil"/>
              <w:bottom w:val="single" w:sz="4" w:space="0" w:color="auto"/>
              <w:right w:val="single" w:sz="4" w:space="0" w:color="auto"/>
            </w:tcBorders>
            <w:shd w:val="clear" w:color="000000" w:fill="FFF2CC"/>
            <w:noWrap/>
            <w:vAlign w:val="bottom"/>
            <w:hideMark/>
          </w:tcPr>
          <w:p w14:paraId="79BBCDB0" w14:textId="77777777" w:rsidR="00DC6F29" w:rsidRPr="00CA2F75" w:rsidRDefault="00DC6F29" w:rsidP="00FE2403">
            <w:pPr>
              <w:jc w:val="center"/>
              <w:rPr>
                <w:rFonts w:ascii="Calibri" w:eastAsia="Times New Roman" w:hAnsi="Calibri" w:cs="Calibri"/>
                <w:color w:val="000000"/>
                <w:sz w:val="22"/>
                <w:szCs w:val="22"/>
              </w:rPr>
            </w:pPr>
            <w:r w:rsidRPr="00CA2F75">
              <w:rPr>
                <w:rFonts w:ascii="Calibri" w:eastAsia="Times New Roman" w:hAnsi="Calibri" w:cs="Calibri"/>
                <w:color w:val="000000"/>
                <w:sz w:val="22"/>
                <w:szCs w:val="22"/>
              </w:rPr>
              <w:t>400 kg</w:t>
            </w:r>
          </w:p>
        </w:tc>
        <w:tc>
          <w:tcPr>
            <w:tcW w:w="960" w:type="dxa"/>
            <w:tcBorders>
              <w:top w:val="nil"/>
              <w:left w:val="nil"/>
              <w:bottom w:val="single" w:sz="4" w:space="0" w:color="auto"/>
              <w:right w:val="single" w:sz="4" w:space="0" w:color="auto"/>
            </w:tcBorders>
            <w:shd w:val="clear" w:color="000000" w:fill="FFF2CC"/>
            <w:noWrap/>
            <w:vAlign w:val="bottom"/>
            <w:hideMark/>
          </w:tcPr>
          <w:p w14:paraId="34CED219" w14:textId="77777777" w:rsidR="00DC6F29" w:rsidRPr="00CA2F75" w:rsidRDefault="00DC6F29" w:rsidP="00FE2403">
            <w:pPr>
              <w:jc w:val="center"/>
              <w:rPr>
                <w:rFonts w:ascii="Calibri" w:eastAsia="Times New Roman" w:hAnsi="Calibri" w:cs="Calibri"/>
                <w:color w:val="000000"/>
                <w:sz w:val="22"/>
                <w:szCs w:val="22"/>
              </w:rPr>
            </w:pPr>
            <w:r w:rsidRPr="00CA2F75">
              <w:rPr>
                <w:rFonts w:ascii="Calibri" w:eastAsia="Times New Roman" w:hAnsi="Calibri" w:cs="Calibri"/>
                <w:color w:val="000000"/>
                <w:sz w:val="22"/>
                <w:szCs w:val="22"/>
              </w:rPr>
              <w:t>30 L</w:t>
            </w:r>
          </w:p>
        </w:tc>
        <w:tc>
          <w:tcPr>
            <w:tcW w:w="2820" w:type="dxa"/>
            <w:tcBorders>
              <w:top w:val="nil"/>
              <w:left w:val="nil"/>
              <w:bottom w:val="single" w:sz="4" w:space="0" w:color="auto"/>
              <w:right w:val="single" w:sz="4" w:space="0" w:color="auto"/>
            </w:tcBorders>
            <w:shd w:val="clear" w:color="000000" w:fill="FFF2CC"/>
            <w:noWrap/>
            <w:vAlign w:val="bottom"/>
            <w:hideMark/>
          </w:tcPr>
          <w:p w14:paraId="7D5ED7FA" w14:textId="77777777" w:rsidR="00DC6F29" w:rsidRPr="00CA2F75" w:rsidRDefault="00DC6F29" w:rsidP="00FE2403">
            <w:pPr>
              <w:jc w:val="center"/>
              <w:rPr>
                <w:rFonts w:ascii="Calibri" w:eastAsia="Times New Roman" w:hAnsi="Calibri" w:cs="Calibri"/>
                <w:color w:val="000000"/>
                <w:sz w:val="22"/>
                <w:szCs w:val="22"/>
              </w:rPr>
            </w:pPr>
            <w:r w:rsidRPr="00CA2F75">
              <w:rPr>
                <w:rFonts w:ascii="Calibri" w:eastAsia="Times New Roman" w:hAnsi="Calibri" w:cs="Calibri"/>
                <w:color w:val="000000"/>
                <w:sz w:val="22"/>
                <w:szCs w:val="22"/>
              </w:rPr>
              <w:t>3 L</w:t>
            </w:r>
          </w:p>
        </w:tc>
      </w:tr>
      <w:tr w:rsidR="00DC6F29" w:rsidRPr="00CA2F75" w14:paraId="5DCF0011" w14:textId="77777777" w:rsidTr="005D6FBC">
        <w:trPr>
          <w:trHeight w:val="300"/>
          <w:jc w:val="center"/>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14:paraId="58C89022" w14:textId="77777777" w:rsidR="00DC6F29" w:rsidRPr="00CA2F75" w:rsidRDefault="00DC6F29" w:rsidP="00FE2403">
            <w:pPr>
              <w:jc w:val="center"/>
              <w:rPr>
                <w:rFonts w:ascii="Calibri" w:eastAsia="Times New Roman" w:hAnsi="Calibri" w:cs="Calibri"/>
                <w:b/>
                <w:bCs/>
                <w:color w:val="000000"/>
                <w:sz w:val="22"/>
                <w:szCs w:val="22"/>
              </w:rPr>
            </w:pPr>
            <w:r w:rsidRPr="00CA2F75">
              <w:rPr>
                <w:rFonts w:ascii="Calibri" w:eastAsia="Times New Roman" w:hAnsi="Calibri" w:cs="Calibri"/>
                <w:b/>
                <w:bCs/>
                <w:color w:val="000000"/>
                <w:sz w:val="22"/>
                <w:szCs w:val="22"/>
              </w:rPr>
              <w:t>Chicken</w:t>
            </w:r>
          </w:p>
        </w:tc>
        <w:tc>
          <w:tcPr>
            <w:tcW w:w="1580" w:type="dxa"/>
            <w:tcBorders>
              <w:top w:val="nil"/>
              <w:left w:val="nil"/>
              <w:bottom w:val="single" w:sz="4" w:space="0" w:color="auto"/>
              <w:right w:val="single" w:sz="4" w:space="0" w:color="auto"/>
            </w:tcBorders>
            <w:shd w:val="clear" w:color="auto" w:fill="auto"/>
            <w:noWrap/>
            <w:vAlign w:val="bottom"/>
            <w:hideMark/>
          </w:tcPr>
          <w:p w14:paraId="214E4C9C" w14:textId="77777777" w:rsidR="00DC6F29" w:rsidRPr="00CA2F75" w:rsidRDefault="00DC6F29" w:rsidP="00FE2403">
            <w:pPr>
              <w:jc w:val="center"/>
              <w:rPr>
                <w:rFonts w:ascii="Calibri" w:eastAsia="Times New Roman" w:hAnsi="Calibri" w:cs="Calibri"/>
                <w:color w:val="000000"/>
                <w:sz w:val="22"/>
                <w:szCs w:val="22"/>
              </w:rPr>
            </w:pPr>
            <w:r w:rsidRPr="00CA2F75">
              <w:rPr>
                <w:rFonts w:ascii="Calibri" w:eastAsia="Times New Roman" w:hAnsi="Calibri" w:cs="Calibri"/>
                <w:color w:val="000000"/>
                <w:sz w:val="22"/>
                <w:szCs w:val="22"/>
              </w:rPr>
              <w:t>60</w:t>
            </w:r>
          </w:p>
        </w:tc>
        <w:tc>
          <w:tcPr>
            <w:tcW w:w="1380" w:type="dxa"/>
            <w:tcBorders>
              <w:top w:val="nil"/>
              <w:left w:val="nil"/>
              <w:bottom w:val="single" w:sz="4" w:space="0" w:color="auto"/>
              <w:right w:val="single" w:sz="4" w:space="0" w:color="auto"/>
            </w:tcBorders>
            <w:shd w:val="clear" w:color="auto" w:fill="auto"/>
            <w:noWrap/>
            <w:vAlign w:val="bottom"/>
            <w:hideMark/>
          </w:tcPr>
          <w:p w14:paraId="53DDB17F" w14:textId="77777777" w:rsidR="00DC6F29" w:rsidRPr="00CA2F75" w:rsidRDefault="00DC6F29" w:rsidP="00FE2403">
            <w:pPr>
              <w:jc w:val="center"/>
              <w:rPr>
                <w:rFonts w:ascii="Calibri" w:eastAsia="Times New Roman" w:hAnsi="Calibri" w:cs="Calibri"/>
                <w:color w:val="000000"/>
                <w:sz w:val="22"/>
                <w:szCs w:val="22"/>
              </w:rPr>
            </w:pPr>
            <w:r w:rsidRPr="00CA2F75">
              <w:rPr>
                <w:rFonts w:ascii="Calibri" w:eastAsia="Times New Roman" w:hAnsi="Calibri" w:cs="Calibri"/>
                <w:color w:val="000000"/>
                <w:sz w:val="22"/>
                <w:szCs w:val="22"/>
              </w:rPr>
              <w:t>2.5 kg</w:t>
            </w:r>
          </w:p>
        </w:tc>
        <w:tc>
          <w:tcPr>
            <w:tcW w:w="960" w:type="dxa"/>
            <w:tcBorders>
              <w:top w:val="nil"/>
              <w:left w:val="nil"/>
              <w:bottom w:val="single" w:sz="4" w:space="0" w:color="auto"/>
              <w:right w:val="single" w:sz="4" w:space="0" w:color="auto"/>
            </w:tcBorders>
            <w:shd w:val="clear" w:color="auto" w:fill="auto"/>
            <w:noWrap/>
            <w:vAlign w:val="bottom"/>
            <w:hideMark/>
          </w:tcPr>
          <w:p w14:paraId="7AEF3125" w14:textId="77777777" w:rsidR="00DC6F29" w:rsidRPr="00CA2F75" w:rsidRDefault="00DC6F29" w:rsidP="00FE2403">
            <w:pPr>
              <w:jc w:val="center"/>
              <w:rPr>
                <w:rFonts w:ascii="Calibri" w:eastAsia="Times New Roman" w:hAnsi="Calibri" w:cs="Calibri"/>
                <w:color w:val="000000"/>
                <w:sz w:val="22"/>
                <w:szCs w:val="22"/>
              </w:rPr>
            </w:pPr>
            <w:r w:rsidRPr="00CA2F75">
              <w:rPr>
                <w:rFonts w:ascii="Calibri" w:eastAsia="Times New Roman" w:hAnsi="Calibri" w:cs="Calibri"/>
                <w:color w:val="000000"/>
                <w:sz w:val="22"/>
                <w:szCs w:val="22"/>
              </w:rPr>
              <w:t>150 ml</w:t>
            </w:r>
          </w:p>
        </w:tc>
        <w:tc>
          <w:tcPr>
            <w:tcW w:w="2820" w:type="dxa"/>
            <w:tcBorders>
              <w:top w:val="nil"/>
              <w:left w:val="nil"/>
              <w:bottom w:val="single" w:sz="4" w:space="0" w:color="auto"/>
              <w:right w:val="single" w:sz="4" w:space="0" w:color="auto"/>
            </w:tcBorders>
            <w:shd w:val="clear" w:color="auto" w:fill="auto"/>
            <w:noWrap/>
            <w:vAlign w:val="bottom"/>
            <w:hideMark/>
          </w:tcPr>
          <w:p w14:paraId="453D5ABE" w14:textId="77777777" w:rsidR="00DC6F29" w:rsidRPr="00CA2F75" w:rsidRDefault="00DC6F29" w:rsidP="00FE2403">
            <w:pPr>
              <w:jc w:val="center"/>
              <w:rPr>
                <w:rFonts w:ascii="Calibri" w:eastAsia="Times New Roman" w:hAnsi="Calibri" w:cs="Calibri"/>
                <w:color w:val="000000"/>
                <w:sz w:val="22"/>
                <w:szCs w:val="22"/>
              </w:rPr>
            </w:pPr>
            <w:r w:rsidRPr="00CA2F75">
              <w:rPr>
                <w:rFonts w:ascii="Calibri" w:eastAsia="Times New Roman" w:hAnsi="Calibri" w:cs="Calibri"/>
                <w:color w:val="000000"/>
                <w:sz w:val="22"/>
                <w:szCs w:val="22"/>
              </w:rPr>
              <w:t>15 ml</w:t>
            </w:r>
          </w:p>
        </w:tc>
      </w:tr>
    </w:tbl>
    <w:p w14:paraId="69426C3B" w14:textId="77777777" w:rsidR="00DC6F29" w:rsidRDefault="00DC6F29" w:rsidP="00FE2403">
      <w:pPr>
        <w:spacing w:after="240"/>
        <w:jc w:val="center"/>
        <w:rPr>
          <w:rFonts w:ascii="Arial" w:hAnsi="Arial" w:cs="Arial"/>
        </w:rPr>
      </w:pPr>
    </w:p>
    <w:p w14:paraId="343F0E64" w14:textId="5BF5CC7B" w:rsidR="00DC6F29" w:rsidRPr="00AD3DA7" w:rsidRDefault="00DC6F29" w:rsidP="00FE2403">
      <w:pPr>
        <w:spacing w:after="240"/>
        <w:jc w:val="center"/>
        <w:rPr>
          <w:rFonts w:ascii="Arial" w:hAnsi="Arial" w:cs="Arial"/>
          <w:b/>
          <w:bCs/>
        </w:rPr>
      </w:pPr>
      <w:r w:rsidRPr="00AD3DA7">
        <w:rPr>
          <w:rFonts w:ascii="Arial" w:hAnsi="Arial" w:cs="Arial"/>
          <w:b/>
          <w:bCs/>
        </w:rPr>
        <w:t xml:space="preserve">Table </w:t>
      </w:r>
      <w:r w:rsidR="008F2DD3">
        <w:rPr>
          <w:rFonts w:ascii="Arial" w:hAnsi="Arial" w:cs="Arial"/>
          <w:b/>
          <w:bCs/>
        </w:rPr>
        <w:t>3</w:t>
      </w:r>
      <w:r w:rsidRPr="00AD3DA7">
        <w:rPr>
          <w:rFonts w:ascii="Arial" w:hAnsi="Arial" w:cs="Arial"/>
          <w:b/>
          <w:bCs/>
        </w:rPr>
        <w:t>: Blood collection sites for multiple species.</w:t>
      </w:r>
    </w:p>
    <w:tbl>
      <w:tblPr>
        <w:tblW w:w="7220" w:type="dxa"/>
        <w:jc w:val="center"/>
        <w:tblLook w:val="04A0" w:firstRow="1" w:lastRow="0" w:firstColumn="1" w:lastColumn="0" w:noHBand="0" w:noVBand="1"/>
      </w:tblPr>
      <w:tblGrid>
        <w:gridCol w:w="1050"/>
        <w:gridCol w:w="6170"/>
      </w:tblGrid>
      <w:tr w:rsidR="00DC6F29" w:rsidRPr="00CA2F75" w14:paraId="0F3B07AB" w14:textId="77777777" w:rsidTr="28A3DBDB">
        <w:trPr>
          <w:trHeight w:val="300"/>
          <w:jc w:val="center"/>
        </w:trPr>
        <w:tc>
          <w:tcPr>
            <w:tcW w:w="10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17EEF0" w14:textId="77777777" w:rsidR="00DC6F29" w:rsidRPr="00CA2F75" w:rsidRDefault="00DC6F29" w:rsidP="00FE2403">
            <w:pPr>
              <w:jc w:val="center"/>
              <w:rPr>
                <w:rFonts w:ascii="Calibri" w:eastAsia="Times New Roman" w:hAnsi="Calibri" w:cs="Calibri"/>
                <w:b/>
                <w:bCs/>
                <w:color w:val="000000"/>
                <w:sz w:val="22"/>
                <w:szCs w:val="22"/>
              </w:rPr>
            </w:pPr>
            <w:r w:rsidRPr="00CA2F75">
              <w:rPr>
                <w:rFonts w:ascii="Calibri" w:eastAsia="Times New Roman" w:hAnsi="Calibri" w:cs="Calibri"/>
                <w:b/>
                <w:bCs/>
                <w:color w:val="000000"/>
                <w:sz w:val="22"/>
                <w:szCs w:val="22"/>
              </w:rPr>
              <w:t>Species</w:t>
            </w:r>
          </w:p>
        </w:tc>
        <w:tc>
          <w:tcPr>
            <w:tcW w:w="6170" w:type="dxa"/>
            <w:tcBorders>
              <w:top w:val="single" w:sz="4" w:space="0" w:color="auto"/>
              <w:left w:val="nil"/>
              <w:bottom w:val="single" w:sz="4" w:space="0" w:color="auto"/>
              <w:right w:val="single" w:sz="4" w:space="0" w:color="auto"/>
            </w:tcBorders>
            <w:shd w:val="clear" w:color="auto" w:fill="auto"/>
            <w:noWrap/>
            <w:vAlign w:val="bottom"/>
            <w:hideMark/>
          </w:tcPr>
          <w:p w14:paraId="1B365A83" w14:textId="77777777" w:rsidR="00DC6F29" w:rsidRPr="00CA2F75" w:rsidRDefault="00DC6F29" w:rsidP="00FE2403">
            <w:pPr>
              <w:jc w:val="center"/>
              <w:rPr>
                <w:rFonts w:ascii="Calibri" w:eastAsia="Times New Roman" w:hAnsi="Calibri" w:cs="Calibri"/>
                <w:b/>
                <w:bCs/>
                <w:color w:val="000000"/>
                <w:sz w:val="22"/>
                <w:szCs w:val="22"/>
              </w:rPr>
            </w:pPr>
            <w:r w:rsidRPr="00CA2F75">
              <w:rPr>
                <w:rFonts w:ascii="Calibri" w:eastAsia="Times New Roman" w:hAnsi="Calibri" w:cs="Calibri"/>
                <w:b/>
                <w:bCs/>
                <w:color w:val="000000"/>
                <w:sz w:val="22"/>
                <w:szCs w:val="22"/>
              </w:rPr>
              <w:t>Site</w:t>
            </w:r>
          </w:p>
        </w:tc>
      </w:tr>
      <w:tr w:rsidR="00DC6F29" w:rsidRPr="00CA2F75" w14:paraId="793F288D" w14:textId="77777777" w:rsidTr="28A3DBDB">
        <w:trPr>
          <w:trHeight w:val="300"/>
          <w:jc w:val="center"/>
        </w:trPr>
        <w:tc>
          <w:tcPr>
            <w:tcW w:w="1050" w:type="dxa"/>
            <w:tcBorders>
              <w:top w:val="nil"/>
              <w:left w:val="single" w:sz="4" w:space="0" w:color="auto"/>
              <w:bottom w:val="single" w:sz="4" w:space="0" w:color="auto"/>
              <w:right w:val="single" w:sz="4" w:space="0" w:color="auto"/>
            </w:tcBorders>
            <w:shd w:val="clear" w:color="auto" w:fill="C6E0B4"/>
            <w:noWrap/>
            <w:vAlign w:val="bottom"/>
            <w:hideMark/>
          </w:tcPr>
          <w:p w14:paraId="66A1E7D0" w14:textId="77777777" w:rsidR="00DC6F29" w:rsidRPr="00CA2F75" w:rsidRDefault="00DC6F29" w:rsidP="00FE2403">
            <w:pPr>
              <w:jc w:val="center"/>
              <w:rPr>
                <w:rFonts w:ascii="Calibri" w:eastAsia="Times New Roman" w:hAnsi="Calibri" w:cs="Calibri"/>
                <w:b/>
                <w:bCs/>
                <w:color w:val="000000"/>
                <w:sz w:val="22"/>
                <w:szCs w:val="22"/>
              </w:rPr>
            </w:pPr>
            <w:r w:rsidRPr="00CA2F75">
              <w:rPr>
                <w:rFonts w:ascii="Calibri" w:eastAsia="Times New Roman" w:hAnsi="Calibri" w:cs="Calibri"/>
                <w:b/>
                <w:bCs/>
                <w:color w:val="000000"/>
                <w:sz w:val="22"/>
                <w:szCs w:val="22"/>
              </w:rPr>
              <w:t>Pig</w:t>
            </w:r>
          </w:p>
        </w:tc>
        <w:tc>
          <w:tcPr>
            <w:tcW w:w="6170" w:type="dxa"/>
            <w:tcBorders>
              <w:top w:val="nil"/>
              <w:left w:val="nil"/>
              <w:bottom w:val="single" w:sz="4" w:space="0" w:color="auto"/>
              <w:right w:val="single" w:sz="4" w:space="0" w:color="auto"/>
            </w:tcBorders>
            <w:shd w:val="clear" w:color="auto" w:fill="C6E0B4"/>
            <w:noWrap/>
            <w:vAlign w:val="bottom"/>
            <w:hideMark/>
          </w:tcPr>
          <w:p w14:paraId="6C46F558" w14:textId="556CFDF2" w:rsidR="00DC6F29" w:rsidRPr="00CA2F75" w:rsidRDefault="00DC6F29" w:rsidP="00FE2403">
            <w:pPr>
              <w:jc w:val="center"/>
              <w:rPr>
                <w:rFonts w:ascii="Calibri" w:eastAsia="Times New Roman" w:hAnsi="Calibri" w:cs="Calibri"/>
                <w:color w:val="000000"/>
                <w:sz w:val="22"/>
                <w:szCs w:val="22"/>
              </w:rPr>
            </w:pPr>
            <w:r>
              <w:rPr>
                <w:rFonts w:ascii="Calibri" w:eastAsia="Times New Roman" w:hAnsi="Calibri" w:cs="Calibri"/>
                <w:color w:val="000000"/>
                <w:sz w:val="22"/>
                <w:szCs w:val="22"/>
              </w:rPr>
              <w:t>Marginal ear</w:t>
            </w:r>
            <w:r w:rsidR="00961365">
              <w:rPr>
                <w:rFonts w:ascii="Calibri" w:eastAsia="Times New Roman" w:hAnsi="Calibri" w:cs="Calibri"/>
                <w:color w:val="000000"/>
                <w:sz w:val="22"/>
                <w:szCs w:val="22"/>
              </w:rPr>
              <w:t xml:space="preserve"> vein</w:t>
            </w:r>
            <w:r w:rsidRPr="00CA2F75">
              <w:rPr>
                <w:rFonts w:ascii="Calibri" w:eastAsia="Times New Roman" w:hAnsi="Calibri" w:cs="Calibri"/>
                <w:color w:val="000000"/>
                <w:sz w:val="22"/>
                <w:szCs w:val="22"/>
              </w:rPr>
              <w:t xml:space="preserve">, </w:t>
            </w:r>
            <w:r w:rsidR="00AC489D">
              <w:rPr>
                <w:rFonts w:ascii="Calibri" w:eastAsia="Times New Roman" w:hAnsi="Calibri" w:cs="Calibri"/>
                <w:color w:val="000000"/>
                <w:sz w:val="22"/>
                <w:szCs w:val="22"/>
              </w:rPr>
              <w:t xml:space="preserve">jugular </w:t>
            </w:r>
            <w:r w:rsidRPr="00CA2F75">
              <w:rPr>
                <w:rFonts w:ascii="Calibri" w:eastAsia="Times New Roman" w:hAnsi="Calibri" w:cs="Calibri"/>
                <w:color w:val="000000"/>
                <w:sz w:val="22"/>
                <w:szCs w:val="22"/>
              </w:rPr>
              <w:t xml:space="preserve">vein, </w:t>
            </w:r>
            <w:r w:rsidR="00961365">
              <w:rPr>
                <w:rFonts w:ascii="Calibri" w:eastAsia="Times New Roman" w:hAnsi="Calibri" w:cs="Calibri"/>
                <w:color w:val="000000"/>
                <w:sz w:val="22"/>
                <w:szCs w:val="22"/>
              </w:rPr>
              <w:t xml:space="preserve">cephalic vein </w:t>
            </w:r>
            <w:r w:rsidR="00CB31DE">
              <w:rPr>
                <w:rFonts w:ascii="Calibri" w:eastAsia="Times New Roman" w:hAnsi="Calibri" w:cs="Calibri"/>
                <w:color w:val="000000"/>
                <w:sz w:val="22"/>
                <w:szCs w:val="22"/>
              </w:rPr>
              <w:t xml:space="preserve">cranial </w:t>
            </w:r>
            <w:r w:rsidRPr="00CA2F75">
              <w:rPr>
                <w:rFonts w:ascii="Calibri" w:eastAsia="Times New Roman" w:hAnsi="Calibri" w:cs="Calibri"/>
                <w:color w:val="000000"/>
                <w:sz w:val="22"/>
                <w:szCs w:val="22"/>
              </w:rPr>
              <w:t>vena</w:t>
            </w:r>
            <w:r>
              <w:rPr>
                <w:rFonts w:ascii="Calibri" w:eastAsia="Times New Roman" w:hAnsi="Calibri" w:cs="Calibri"/>
                <w:color w:val="000000"/>
                <w:sz w:val="22"/>
                <w:szCs w:val="22"/>
              </w:rPr>
              <w:t xml:space="preserve"> cava</w:t>
            </w:r>
          </w:p>
        </w:tc>
      </w:tr>
      <w:tr w:rsidR="00DC6F29" w:rsidRPr="00CA2F75" w14:paraId="2ED26A03" w14:textId="77777777" w:rsidTr="28A3DBDB">
        <w:trPr>
          <w:trHeight w:val="300"/>
          <w:jc w:val="center"/>
        </w:trPr>
        <w:tc>
          <w:tcPr>
            <w:tcW w:w="1050" w:type="dxa"/>
            <w:tcBorders>
              <w:top w:val="nil"/>
              <w:left w:val="single" w:sz="4" w:space="0" w:color="auto"/>
              <w:bottom w:val="single" w:sz="4" w:space="0" w:color="auto"/>
              <w:right w:val="single" w:sz="4" w:space="0" w:color="auto"/>
            </w:tcBorders>
            <w:shd w:val="clear" w:color="auto" w:fill="auto"/>
            <w:noWrap/>
            <w:vAlign w:val="bottom"/>
            <w:hideMark/>
          </w:tcPr>
          <w:p w14:paraId="0703A588" w14:textId="77777777" w:rsidR="00DC6F29" w:rsidRPr="00CA2F75" w:rsidRDefault="00DC6F29" w:rsidP="00FE2403">
            <w:pPr>
              <w:jc w:val="center"/>
              <w:rPr>
                <w:rFonts w:ascii="Calibri" w:eastAsia="Times New Roman" w:hAnsi="Calibri" w:cs="Calibri"/>
                <w:b/>
                <w:bCs/>
                <w:color w:val="000000"/>
                <w:sz w:val="22"/>
                <w:szCs w:val="22"/>
              </w:rPr>
            </w:pPr>
            <w:r w:rsidRPr="00CA2F75">
              <w:rPr>
                <w:rFonts w:ascii="Calibri" w:eastAsia="Times New Roman" w:hAnsi="Calibri" w:cs="Calibri"/>
                <w:b/>
                <w:bCs/>
                <w:color w:val="000000"/>
                <w:sz w:val="22"/>
                <w:szCs w:val="22"/>
              </w:rPr>
              <w:t>Sheep</w:t>
            </w:r>
          </w:p>
        </w:tc>
        <w:tc>
          <w:tcPr>
            <w:tcW w:w="6170" w:type="dxa"/>
            <w:tcBorders>
              <w:top w:val="nil"/>
              <w:left w:val="nil"/>
              <w:bottom w:val="single" w:sz="4" w:space="0" w:color="auto"/>
              <w:right w:val="single" w:sz="4" w:space="0" w:color="auto"/>
            </w:tcBorders>
            <w:shd w:val="clear" w:color="auto" w:fill="auto"/>
            <w:noWrap/>
            <w:vAlign w:val="bottom"/>
            <w:hideMark/>
          </w:tcPr>
          <w:p w14:paraId="31F21312" w14:textId="77777777" w:rsidR="00DC6F29" w:rsidRPr="00CA2F75" w:rsidRDefault="00DC6F29" w:rsidP="00FE2403">
            <w:pPr>
              <w:jc w:val="center"/>
              <w:rPr>
                <w:rFonts w:ascii="Calibri" w:eastAsia="Times New Roman" w:hAnsi="Calibri" w:cs="Calibri"/>
                <w:color w:val="000000"/>
                <w:sz w:val="22"/>
                <w:szCs w:val="22"/>
              </w:rPr>
            </w:pPr>
            <w:proofErr w:type="spellStart"/>
            <w:proofErr w:type="gramStart"/>
            <w:r w:rsidRPr="00CA2F75">
              <w:rPr>
                <w:rFonts w:ascii="Calibri" w:eastAsia="Times New Roman" w:hAnsi="Calibri" w:cs="Calibri"/>
                <w:color w:val="000000"/>
                <w:sz w:val="22"/>
                <w:szCs w:val="22"/>
              </w:rPr>
              <w:t>Jugular</w:t>
            </w:r>
            <w:r>
              <w:rPr>
                <w:rFonts w:ascii="Calibri" w:eastAsia="Times New Roman" w:hAnsi="Calibri" w:cs="Calibri"/>
                <w:color w:val="000000"/>
                <w:sz w:val="22"/>
                <w:szCs w:val="22"/>
              </w:rPr>
              <w:t>,</w:t>
            </w:r>
            <w:r w:rsidRPr="00CA2F75">
              <w:rPr>
                <w:rFonts w:ascii="Calibri" w:eastAsia="Times New Roman" w:hAnsi="Calibri" w:cs="Calibri"/>
                <w:color w:val="000000"/>
                <w:sz w:val="22"/>
                <w:szCs w:val="22"/>
              </w:rPr>
              <w:t>cephalic</w:t>
            </w:r>
            <w:proofErr w:type="spellEnd"/>
            <w:proofErr w:type="gramEnd"/>
            <w:r>
              <w:rPr>
                <w:rFonts w:ascii="Calibri" w:eastAsia="Times New Roman" w:hAnsi="Calibri" w:cs="Calibri"/>
                <w:color w:val="000000"/>
                <w:sz w:val="22"/>
                <w:szCs w:val="22"/>
              </w:rPr>
              <w:t>, and femoral</w:t>
            </w:r>
            <w:r w:rsidRPr="00CA2F75">
              <w:rPr>
                <w:rFonts w:ascii="Calibri" w:eastAsia="Times New Roman" w:hAnsi="Calibri" w:cs="Calibri"/>
                <w:color w:val="000000"/>
                <w:sz w:val="22"/>
                <w:szCs w:val="22"/>
              </w:rPr>
              <w:t xml:space="preserve"> veins</w:t>
            </w:r>
          </w:p>
        </w:tc>
      </w:tr>
      <w:tr w:rsidR="00DC6F29" w:rsidRPr="00CA2F75" w14:paraId="331D1B26" w14:textId="77777777" w:rsidTr="28A3DBDB">
        <w:trPr>
          <w:trHeight w:val="300"/>
          <w:jc w:val="center"/>
        </w:trPr>
        <w:tc>
          <w:tcPr>
            <w:tcW w:w="1050" w:type="dxa"/>
            <w:tcBorders>
              <w:top w:val="nil"/>
              <w:left w:val="single" w:sz="4" w:space="0" w:color="auto"/>
              <w:bottom w:val="single" w:sz="4" w:space="0" w:color="auto"/>
              <w:right w:val="single" w:sz="4" w:space="0" w:color="auto"/>
            </w:tcBorders>
            <w:shd w:val="clear" w:color="auto" w:fill="C6E0B4"/>
            <w:noWrap/>
            <w:vAlign w:val="bottom"/>
            <w:hideMark/>
          </w:tcPr>
          <w:p w14:paraId="5939D213" w14:textId="77777777" w:rsidR="00DC6F29" w:rsidRPr="00CA2F75" w:rsidRDefault="00DC6F29" w:rsidP="00FE2403">
            <w:pPr>
              <w:jc w:val="center"/>
              <w:rPr>
                <w:rFonts w:ascii="Calibri" w:eastAsia="Times New Roman" w:hAnsi="Calibri" w:cs="Calibri"/>
                <w:b/>
                <w:bCs/>
                <w:color w:val="000000"/>
                <w:sz w:val="22"/>
                <w:szCs w:val="22"/>
              </w:rPr>
            </w:pPr>
            <w:r w:rsidRPr="00CA2F75">
              <w:rPr>
                <w:rFonts w:ascii="Calibri" w:eastAsia="Times New Roman" w:hAnsi="Calibri" w:cs="Calibri"/>
                <w:b/>
                <w:bCs/>
                <w:color w:val="000000"/>
                <w:sz w:val="22"/>
                <w:szCs w:val="22"/>
              </w:rPr>
              <w:t>Goat</w:t>
            </w:r>
          </w:p>
        </w:tc>
        <w:tc>
          <w:tcPr>
            <w:tcW w:w="6170" w:type="dxa"/>
            <w:tcBorders>
              <w:top w:val="nil"/>
              <w:left w:val="nil"/>
              <w:bottom w:val="single" w:sz="4" w:space="0" w:color="auto"/>
              <w:right w:val="single" w:sz="4" w:space="0" w:color="auto"/>
            </w:tcBorders>
            <w:shd w:val="clear" w:color="auto" w:fill="C6E0B4"/>
            <w:noWrap/>
            <w:vAlign w:val="bottom"/>
            <w:hideMark/>
          </w:tcPr>
          <w:p w14:paraId="1A3D0CB4" w14:textId="77777777" w:rsidR="00DC6F29" w:rsidRPr="00CA2F75" w:rsidRDefault="00DC6F29" w:rsidP="00FE2403">
            <w:pPr>
              <w:jc w:val="center"/>
              <w:rPr>
                <w:rFonts w:ascii="Calibri" w:eastAsia="Times New Roman" w:hAnsi="Calibri" w:cs="Calibri"/>
                <w:color w:val="000000"/>
                <w:sz w:val="22"/>
                <w:szCs w:val="22"/>
              </w:rPr>
            </w:pPr>
            <w:r w:rsidRPr="00CA2F75">
              <w:rPr>
                <w:rFonts w:ascii="Calibri" w:eastAsia="Times New Roman" w:hAnsi="Calibri" w:cs="Calibri"/>
                <w:color w:val="000000"/>
                <w:sz w:val="22"/>
                <w:szCs w:val="22"/>
              </w:rPr>
              <w:t>Jugular</w:t>
            </w:r>
            <w:r>
              <w:rPr>
                <w:rFonts w:ascii="Calibri" w:eastAsia="Times New Roman" w:hAnsi="Calibri" w:cs="Calibri"/>
                <w:color w:val="000000"/>
                <w:sz w:val="22"/>
                <w:szCs w:val="22"/>
              </w:rPr>
              <w:t>,</w:t>
            </w:r>
            <w:r w:rsidRPr="00CA2F75">
              <w:rPr>
                <w:rFonts w:ascii="Calibri" w:eastAsia="Times New Roman" w:hAnsi="Calibri" w:cs="Calibri"/>
                <w:color w:val="000000"/>
                <w:sz w:val="22"/>
                <w:szCs w:val="22"/>
              </w:rPr>
              <w:t xml:space="preserve"> </w:t>
            </w:r>
            <w:proofErr w:type="gramStart"/>
            <w:r w:rsidRPr="00CA2F75">
              <w:rPr>
                <w:rFonts w:ascii="Calibri" w:eastAsia="Times New Roman" w:hAnsi="Calibri" w:cs="Calibri"/>
                <w:color w:val="000000"/>
                <w:sz w:val="22"/>
                <w:szCs w:val="22"/>
              </w:rPr>
              <w:t>cephalic</w:t>
            </w:r>
            <w:proofErr w:type="gramEnd"/>
            <w:r>
              <w:rPr>
                <w:rFonts w:ascii="Calibri" w:eastAsia="Times New Roman" w:hAnsi="Calibri" w:cs="Calibri"/>
                <w:color w:val="000000"/>
                <w:sz w:val="22"/>
                <w:szCs w:val="22"/>
              </w:rPr>
              <w:t xml:space="preserve"> and femoral</w:t>
            </w:r>
            <w:r w:rsidRPr="00CA2F75">
              <w:rPr>
                <w:rFonts w:ascii="Calibri" w:eastAsia="Times New Roman" w:hAnsi="Calibri" w:cs="Calibri"/>
                <w:color w:val="000000"/>
                <w:sz w:val="22"/>
                <w:szCs w:val="22"/>
              </w:rPr>
              <w:t xml:space="preserve"> veins</w:t>
            </w:r>
          </w:p>
        </w:tc>
      </w:tr>
      <w:tr w:rsidR="00DC6F29" w:rsidRPr="00CA2F75" w14:paraId="6062497C" w14:textId="77777777" w:rsidTr="28A3DBDB">
        <w:trPr>
          <w:trHeight w:val="300"/>
          <w:jc w:val="center"/>
        </w:trPr>
        <w:tc>
          <w:tcPr>
            <w:tcW w:w="1050" w:type="dxa"/>
            <w:tcBorders>
              <w:top w:val="nil"/>
              <w:left w:val="single" w:sz="4" w:space="0" w:color="auto"/>
              <w:bottom w:val="single" w:sz="4" w:space="0" w:color="auto"/>
              <w:right w:val="single" w:sz="4" w:space="0" w:color="auto"/>
            </w:tcBorders>
            <w:shd w:val="clear" w:color="auto" w:fill="auto"/>
            <w:noWrap/>
            <w:vAlign w:val="bottom"/>
            <w:hideMark/>
          </w:tcPr>
          <w:p w14:paraId="7EA75EC3" w14:textId="77777777" w:rsidR="00DC6F29" w:rsidRPr="00CA2F75" w:rsidRDefault="00DC6F29" w:rsidP="00FE2403">
            <w:pPr>
              <w:jc w:val="center"/>
              <w:rPr>
                <w:rFonts w:ascii="Calibri" w:eastAsia="Times New Roman" w:hAnsi="Calibri" w:cs="Calibri"/>
                <w:b/>
                <w:bCs/>
                <w:color w:val="000000"/>
                <w:sz w:val="22"/>
                <w:szCs w:val="22"/>
              </w:rPr>
            </w:pPr>
            <w:r w:rsidRPr="00CA2F75">
              <w:rPr>
                <w:rFonts w:ascii="Calibri" w:eastAsia="Times New Roman" w:hAnsi="Calibri" w:cs="Calibri"/>
                <w:b/>
                <w:bCs/>
                <w:color w:val="000000"/>
                <w:sz w:val="22"/>
                <w:szCs w:val="22"/>
              </w:rPr>
              <w:t>Cattle</w:t>
            </w:r>
          </w:p>
        </w:tc>
        <w:tc>
          <w:tcPr>
            <w:tcW w:w="6170" w:type="dxa"/>
            <w:tcBorders>
              <w:top w:val="nil"/>
              <w:left w:val="nil"/>
              <w:bottom w:val="single" w:sz="4" w:space="0" w:color="auto"/>
              <w:right w:val="single" w:sz="4" w:space="0" w:color="auto"/>
            </w:tcBorders>
            <w:shd w:val="clear" w:color="auto" w:fill="auto"/>
            <w:noWrap/>
            <w:vAlign w:val="bottom"/>
            <w:hideMark/>
          </w:tcPr>
          <w:p w14:paraId="75EB567F" w14:textId="77777777" w:rsidR="00DC6F29" w:rsidRPr="00CA2F75" w:rsidRDefault="00DC6F29" w:rsidP="00FE2403">
            <w:pPr>
              <w:jc w:val="center"/>
              <w:rPr>
                <w:rFonts w:ascii="Calibri" w:eastAsia="Times New Roman" w:hAnsi="Calibri" w:cs="Calibri"/>
                <w:color w:val="000000"/>
                <w:sz w:val="22"/>
                <w:szCs w:val="22"/>
              </w:rPr>
            </w:pPr>
            <w:r w:rsidRPr="00CA2F75">
              <w:rPr>
                <w:rFonts w:ascii="Calibri" w:eastAsia="Times New Roman" w:hAnsi="Calibri" w:cs="Calibri"/>
                <w:color w:val="000000"/>
                <w:sz w:val="22"/>
                <w:szCs w:val="22"/>
              </w:rPr>
              <w:t xml:space="preserve">Jugular </w:t>
            </w:r>
            <w:r>
              <w:rPr>
                <w:rFonts w:ascii="Calibri" w:eastAsia="Times New Roman" w:hAnsi="Calibri" w:cs="Calibri"/>
                <w:color w:val="000000"/>
                <w:sz w:val="22"/>
                <w:szCs w:val="22"/>
              </w:rPr>
              <w:t xml:space="preserve">and coccygeal </w:t>
            </w:r>
            <w:r w:rsidRPr="00CA2F75">
              <w:rPr>
                <w:rFonts w:ascii="Calibri" w:eastAsia="Times New Roman" w:hAnsi="Calibri" w:cs="Calibri"/>
                <w:color w:val="000000"/>
                <w:sz w:val="22"/>
                <w:szCs w:val="22"/>
              </w:rPr>
              <w:t>veins</w:t>
            </w:r>
          </w:p>
        </w:tc>
      </w:tr>
      <w:tr w:rsidR="00DC6F29" w:rsidRPr="00CA2F75" w14:paraId="058D25B6" w14:textId="77777777" w:rsidTr="28A3DBDB">
        <w:trPr>
          <w:trHeight w:val="300"/>
          <w:jc w:val="center"/>
        </w:trPr>
        <w:tc>
          <w:tcPr>
            <w:tcW w:w="1050" w:type="dxa"/>
            <w:tcBorders>
              <w:top w:val="nil"/>
              <w:left w:val="single" w:sz="4" w:space="0" w:color="auto"/>
              <w:bottom w:val="single" w:sz="4" w:space="0" w:color="auto"/>
              <w:right w:val="single" w:sz="4" w:space="0" w:color="auto"/>
            </w:tcBorders>
            <w:shd w:val="clear" w:color="auto" w:fill="C6E0B4"/>
            <w:noWrap/>
            <w:vAlign w:val="bottom"/>
            <w:hideMark/>
          </w:tcPr>
          <w:p w14:paraId="35AA03EC" w14:textId="77777777" w:rsidR="00DC6F29" w:rsidRPr="00CA2F75" w:rsidRDefault="00DC6F29" w:rsidP="00FE2403">
            <w:pPr>
              <w:jc w:val="center"/>
              <w:rPr>
                <w:rFonts w:ascii="Calibri" w:eastAsia="Times New Roman" w:hAnsi="Calibri" w:cs="Calibri"/>
                <w:b/>
                <w:bCs/>
                <w:color w:val="000000"/>
                <w:sz w:val="22"/>
                <w:szCs w:val="22"/>
              </w:rPr>
            </w:pPr>
            <w:r w:rsidRPr="00CA2F75">
              <w:rPr>
                <w:rFonts w:ascii="Calibri" w:eastAsia="Times New Roman" w:hAnsi="Calibri" w:cs="Calibri"/>
                <w:b/>
                <w:bCs/>
                <w:color w:val="000000"/>
                <w:sz w:val="22"/>
                <w:szCs w:val="22"/>
              </w:rPr>
              <w:t>Horse</w:t>
            </w:r>
          </w:p>
        </w:tc>
        <w:tc>
          <w:tcPr>
            <w:tcW w:w="6170" w:type="dxa"/>
            <w:tcBorders>
              <w:top w:val="nil"/>
              <w:left w:val="nil"/>
              <w:bottom w:val="single" w:sz="4" w:space="0" w:color="auto"/>
              <w:right w:val="single" w:sz="4" w:space="0" w:color="auto"/>
            </w:tcBorders>
            <w:shd w:val="clear" w:color="auto" w:fill="C6E0B4"/>
            <w:noWrap/>
            <w:vAlign w:val="bottom"/>
            <w:hideMark/>
          </w:tcPr>
          <w:p w14:paraId="56654176" w14:textId="77777777" w:rsidR="00DC6F29" w:rsidRPr="00CA2F75" w:rsidRDefault="00DC6F29" w:rsidP="00FE2403">
            <w:pPr>
              <w:jc w:val="center"/>
              <w:rPr>
                <w:rFonts w:ascii="Calibri" w:eastAsia="Times New Roman" w:hAnsi="Calibri" w:cs="Calibri"/>
                <w:color w:val="000000"/>
                <w:sz w:val="22"/>
                <w:szCs w:val="22"/>
              </w:rPr>
            </w:pPr>
            <w:r w:rsidRPr="00CA2F75">
              <w:rPr>
                <w:rFonts w:ascii="Calibri" w:eastAsia="Times New Roman" w:hAnsi="Calibri" w:cs="Calibri"/>
                <w:color w:val="000000"/>
                <w:sz w:val="22"/>
                <w:szCs w:val="22"/>
              </w:rPr>
              <w:t>Jugular</w:t>
            </w:r>
            <w:r>
              <w:rPr>
                <w:rFonts w:ascii="Calibri" w:eastAsia="Times New Roman" w:hAnsi="Calibri" w:cs="Calibri"/>
                <w:color w:val="000000"/>
                <w:sz w:val="22"/>
                <w:szCs w:val="22"/>
              </w:rPr>
              <w:t>, transverse facial, cephalic, and saphenous</w:t>
            </w:r>
            <w:r w:rsidRPr="00CA2F75">
              <w:rPr>
                <w:rFonts w:ascii="Calibri" w:eastAsia="Times New Roman" w:hAnsi="Calibri" w:cs="Calibri"/>
                <w:color w:val="000000"/>
                <w:sz w:val="22"/>
                <w:szCs w:val="22"/>
              </w:rPr>
              <w:t xml:space="preserve"> veins</w:t>
            </w:r>
          </w:p>
        </w:tc>
      </w:tr>
      <w:tr w:rsidR="00DC6F29" w:rsidRPr="00CA2F75" w14:paraId="47936023" w14:textId="77777777" w:rsidTr="28A3DBDB">
        <w:trPr>
          <w:trHeight w:val="300"/>
          <w:jc w:val="center"/>
        </w:trPr>
        <w:tc>
          <w:tcPr>
            <w:tcW w:w="1050" w:type="dxa"/>
            <w:tcBorders>
              <w:top w:val="nil"/>
              <w:left w:val="single" w:sz="4" w:space="0" w:color="auto"/>
              <w:bottom w:val="single" w:sz="4" w:space="0" w:color="auto"/>
              <w:right w:val="single" w:sz="4" w:space="0" w:color="auto"/>
            </w:tcBorders>
            <w:shd w:val="clear" w:color="auto" w:fill="auto"/>
            <w:noWrap/>
            <w:vAlign w:val="bottom"/>
            <w:hideMark/>
          </w:tcPr>
          <w:p w14:paraId="12EC626E" w14:textId="77777777" w:rsidR="00DC6F29" w:rsidRPr="00CA2F75" w:rsidRDefault="00DC6F29" w:rsidP="00FE2403">
            <w:pPr>
              <w:jc w:val="center"/>
              <w:rPr>
                <w:rFonts w:ascii="Calibri" w:eastAsia="Times New Roman" w:hAnsi="Calibri" w:cs="Calibri"/>
                <w:b/>
                <w:bCs/>
                <w:color w:val="000000"/>
                <w:sz w:val="22"/>
                <w:szCs w:val="22"/>
              </w:rPr>
            </w:pPr>
            <w:r w:rsidRPr="6E167144">
              <w:rPr>
                <w:rFonts w:ascii="Calibri" w:eastAsia="Times New Roman" w:hAnsi="Calibri" w:cs="Calibri"/>
                <w:b/>
                <w:color w:val="000000" w:themeColor="text1"/>
                <w:sz w:val="22"/>
                <w:szCs w:val="22"/>
              </w:rPr>
              <w:t>Chicken</w:t>
            </w:r>
          </w:p>
        </w:tc>
        <w:tc>
          <w:tcPr>
            <w:tcW w:w="6170" w:type="dxa"/>
            <w:tcBorders>
              <w:top w:val="nil"/>
              <w:left w:val="nil"/>
              <w:bottom w:val="single" w:sz="4" w:space="0" w:color="auto"/>
              <w:right w:val="single" w:sz="4" w:space="0" w:color="auto"/>
            </w:tcBorders>
            <w:shd w:val="clear" w:color="auto" w:fill="auto"/>
            <w:noWrap/>
            <w:vAlign w:val="bottom"/>
            <w:hideMark/>
          </w:tcPr>
          <w:p w14:paraId="1188C8FE" w14:textId="77777777" w:rsidR="00DC6F29" w:rsidRPr="00CA2F75" w:rsidRDefault="00DC6F29" w:rsidP="00FE2403">
            <w:pPr>
              <w:jc w:val="center"/>
              <w:rPr>
                <w:rFonts w:ascii="Calibri" w:eastAsia="Times New Roman" w:hAnsi="Calibri" w:cs="Calibri"/>
                <w:color w:val="000000"/>
                <w:sz w:val="22"/>
                <w:szCs w:val="22"/>
              </w:rPr>
            </w:pPr>
            <w:r w:rsidRPr="00CA2F75">
              <w:rPr>
                <w:rFonts w:ascii="Calibri" w:eastAsia="Times New Roman" w:hAnsi="Calibri" w:cs="Calibri"/>
                <w:color w:val="000000"/>
                <w:sz w:val="22"/>
                <w:szCs w:val="22"/>
              </w:rPr>
              <w:t>Brachial and jugular veins</w:t>
            </w:r>
          </w:p>
        </w:tc>
      </w:tr>
    </w:tbl>
    <w:p w14:paraId="2ABE9E9A" w14:textId="77777777" w:rsidR="00DC6F29" w:rsidRPr="00DC6F29" w:rsidRDefault="00DC6F29" w:rsidP="00DC6F29">
      <w:pPr>
        <w:spacing w:after="240"/>
        <w:rPr>
          <w:rFonts w:ascii="Arial" w:hAnsi="Arial" w:cs="Arial"/>
        </w:rPr>
      </w:pPr>
    </w:p>
    <w:p w14:paraId="548103D6" w14:textId="77777777" w:rsidR="008A0736" w:rsidRDefault="008A0736" w:rsidP="006D47AE">
      <w:pPr>
        <w:pStyle w:val="ListParagraph"/>
        <w:numPr>
          <w:ilvl w:val="0"/>
          <w:numId w:val="42"/>
        </w:numPr>
        <w:spacing w:after="240"/>
        <w:rPr>
          <w:rFonts w:ascii="Arial" w:hAnsi="Arial" w:cs="Arial"/>
          <w:sz w:val="24"/>
          <w:szCs w:val="24"/>
        </w:rPr>
      </w:pPr>
      <w:r>
        <w:rPr>
          <w:rFonts w:ascii="Arial" w:hAnsi="Arial" w:cs="Arial"/>
          <w:sz w:val="24"/>
          <w:szCs w:val="24"/>
        </w:rPr>
        <w:t>Fluid Replacement</w:t>
      </w:r>
    </w:p>
    <w:p w14:paraId="4250EB3B" w14:textId="4F10D9D1" w:rsidR="0076023F" w:rsidRPr="008A0736" w:rsidRDefault="002A738E" w:rsidP="008A0736">
      <w:pPr>
        <w:spacing w:after="240"/>
        <w:ind w:left="720"/>
        <w:rPr>
          <w:rFonts w:ascii="Arial" w:hAnsi="Arial" w:cs="Arial"/>
        </w:rPr>
      </w:pPr>
      <w:r w:rsidRPr="008A0736">
        <w:rPr>
          <w:rFonts w:ascii="Arial" w:hAnsi="Arial" w:cs="Arial"/>
        </w:rPr>
        <w:t xml:space="preserve">If </w:t>
      </w:r>
      <w:r w:rsidR="0076023F" w:rsidRPr="008A0736">
        <w:rPr>
          <w:rFonts w:ascii="Arial" w:hAnsi="Arial" w:cs="Arial"/>
        </w:rPr>
        <w:t>replacement fluids</w:t>
      </w:r>
      <w:r w:rsidRPr="008A0736">
        <w:rPr>
          <w:rFonts w:ascii="Arial" w:hAnsi="Arial" w:cs="Arial"/>
        </w:rPr>
        <w:t xml:space="preserve"> are provided</w:t>
      </w:r>
      <w:r w:rsidR="0076023F" w:rsidRPr="008A0736">
        <w:rPr>
          <w:rFonts w:ascii="Arial" w:hAnsi="Arial" w:cs="Arial"/>
        </w:rPr>
        <w:t xml:space="preserve"> (equal volume of blood removed) (0.9% saline, Lactated Ringer’s solution), up to 15% of circulating blood volume may be collected at one time. </w:t>
      </w:r>
      <w:r w:rsidR="0059131A" w:rsidRPr="008A0736">
        <w:rPr>
          <w:rFonts w:ascii="Arial" w:hAnsi="Arial" w:cs="Arial"/>
        </w:rPr>
        <w:t>A</w:t>
      </w:r>
      <w:r w:rsidR="0076023F" w:rsidRPr="008A0736">
        <w:rPr>
          <w:rFonts w:ascii="Arial" w:hAnsi="Arial" w:cs="Arial"/>
        </w:rPr>
        <w:t xml:space="preserve"> 4-week recovery period </w:t>
      </w:r>
      <w:r w:rsidR="0059131A" w:rsidRPr="008A0736">
        <w:rPr>
          <w:rFonts w:ascii="Arial" w:hAnsi="Arial" w:cs="Arial"/>
        </w:rPr>
        <w:t xml:space="preserve">is required </w:t>
      </w:r>
      <w:r w:rsidR="0076023F" w:rsidRPr="008A0736">
        <w:rPr>
          <w:rFonts w:ascii="Arial" w:hAnsi="Arial" w:cs="Arial"/>
        </w:rPr>
        <w:t>before additional blood</w:t>
      </w:r>
      <w:r w:rsidR="00877A47" w:rsidRPr="008A0736">
        <w:rPr>
          <w:rFonts w:ascii="Arial" w:hAnsi="Arial" w:cs="Arial"/>
        </w:rPr>
        <w:t xml:space="preserve"> can be collected.</w:t>
      </w:r>
    </w:p>
    <w:p w14:paraId="040546F9" w14:textId="2F667AC5" w:rsidR="00CE0506" w:rsidRPr="006D47AE" w:rsidRDefault="0076023F" w:rsidP="006D47AE">
      <w:pPr>
        <w:pStyle w:val="ListParagraph"/>
        <w:numPr>
          <w:ilvl w:val="0"/>
          <w:numId w:val="42"/>
        </w:numPr>
        <w:spacing w:after="240"/>
        <w:rPr>
          <w:rFonts w:ascii="Arial" w:hAnsi="Arial" w:cs="Arial"/>
          <w:sz w:val="24"/>
          <w:szCs w:val="24"/>
        </w:rPr>
      </w:pPr>
      <w:r w:rsidRPr="006D47AE">
        <w:rPr>
          <w:rFonts w:ascii="Arial" w:hAnsi="Arial" w:cs="Arial"/>
          <w:sz w:val="24"/>
          <w:szCs w:val="24"/>
        </w:rPr>
        <w:t xml:space="preserve">Although blood volume is rapidly restored in an animal after blood collection, the </w:t>
      </w:r>
      <w:r w:rsidR="00342594">
        <w:rPr>
          <w:rFonts w:ascii="Arial" w:hAnsi="Arial" w:cs="Arial"/>
          <w:sz w:val="24"/>
          <w:szCs w:val="24"/>
        </w:rPr>
        <w:t>r</w:t>
      </w:r>
      <w:r w:rsidR="001A14A0">
        <w:rPr>
          <w:rFonts w:ascii="Arial" w:hAnsi="Arial" w:cs="Arial"/>
          <w:sz w:val="24"/>
          <w:szCs w:val="24"/>
        </w:rPr>
        <w:t xml:space="preserve">ecovery periods required </w:t>
      </w:r>
      <w:r w:rsidRPr="006D47AE">
        <w:rPr>
          <w:rFonts w:ascii="Arial" w:hAnsi="Arial" w:cs="Arial"/>
          <w:sz w:val="24"/>
          <w:szCs w:val="24"/>
        </w:rPr>
        <w:t xml:space="preserve">for blood constituents (e.g., red blood cells, platelets, clotting factors) to be regenerated by the body. Hemostasis after collection can be achieved by using a silver nitrate stick, Quick Stop powder or by applying a gauze sponge over the site with gentle pressure until </w:t>
      </w:r>
      <w:r w:rsidR="00A812CA">
        <w:rPr>
          <w:rFonts w:ascii="Arial" w:hAnsi="Arial" w:cs="Arial"/>
          <w:sz w:val="24"/>
          <w:szCs w:val="24"/>
        </w:rPr>
        <w:t xml:space="preserve">the </w:t>
      </w:r>
      <w:r w:rsidRPr="006D47AE">
        <w:rPr>
          <w:rFonts w:ascii="Arial" w:hAnsi="Arial" w:cs="Arial"/>
          <w:sz w:val="24"/>
          <w:szCs w:val="24"/>
        </w:rPr>
        <w:t xml:space="preserve">bleeding stops. </w:t>
      </w:r>
    </w:p>
    <w:p w14:paraId="662048CE" w14:textId="77777777" w:rsidR="00F15415" w:rsidRPr="0083531F" w:rsidRDefault="00F15415" w:rsidP="00AD3DA7">
      <w:pPr>
        <w:spacing w:after="240"/>
        <w:rPr>
          <w:rFonts w:ascii="Arial" w:hAnsi="Arial" w:cs="Arial"/>
        </w:rPr>
      </w:pPr>
    </w:p>
    <w:sectPr w:rsidR="00F15415" w:rsidRPr="0083531F" w:rsidSect="0023003F">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863DC4" w14:textId="77777777" w:rsidR="00B05E04" w:rsidRDefault="00B05E04" w:rsidP="004D6700">
      <w:r>
        <w:separator/>
      </w:r>
    </w:p>
  </w:endnote>
  <w:endnote w:type="continuationSeparator" w:id="0">
    <w:p w14:paraId="177DCF58" w14:textId="77777777" w:rsidR="00B05E04" w:rsidRDefault="00B05E04" w:rsidP="004D6700">
      <w:r>
        <w:continuationSeparator/>
      </w:r>
    </w:p>
  </w:endnote>
  <w:endnote w:type="continuationNotice" w:id="1">
    <w:p w14:paraId="10226178" w14:textId="77777777" w:rsidR="00B05E04" w:rsidRDefault="00B05E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96406" w14:textId="77777777" w:rsidR="00D5341A" w:rsidRDefault="00D534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E6944" w14:textId="146D06FE" w:rsidR="00711D35" w:rsidRDefault="00950931">
    <w:pPr>
      <w:pStyle w:val="Footer"/>
    </w:pPr>
    <w:sdt>
      <w:sdtPr>
        <w:id w:val="-2144343356"/>
        <w:docPartObj>
          <w:docPartGallery w:val="Page Numbers (Bottom of Page)"/>
          <w:docPartUnique/>
        </w:docPartObj>
      </w:sdtPr>
      <w:sdtEndPr/>
      <w:sdtContent>
        <w:sdt>
          <w:sdtPr>
            <w:id w:val="-820803883"/>
            <w:docPartObj>
              <w:docPartGallery w:val="Page Numbers (Top of Page)"/>
              <w:docPartUnique/>
            </w:docPartObj>
          </w:sdtPr>
          <w:sdtEndPr/>
          <w:sdtContent>
            <w:r w:rsidR="00711D35">
              <w:t xml:space="preserve">Page </w:t>
            </w:r>
            <w:r w:rsidR="00711D35">
              <w:rPr>
                <w:b/>
                <w:bCs/>
              </w:rPr>
              <w:fldChar w:fldCharType="begin"/>
            </w:r>
            <w:r w:rsidR="00711D35">
              <w:rPr>
                <w:b/>
                <w:bCs/>
              </w:rPr>
              <w:instrText xml:space="preserve"> PAGE </w:instrText>
            </w:r>
            <w:r w:rsidR="00711D35">
              <w:rPr>
                <w:b/>
                <w:bCs/>
              </w:rPr>
              <w:fldChar w:fldCharType="separate"/>
            </w:r>
            <w:r w:rsidR="003814CD">
              <w:rPr>
                <w:b/>
                <w:bCs/>
                <w:noProof/>
              </w:rPr>
              <w:t>3</w:t>
            </w:r>
            <w:r w:rsidR="00711D35">
              <w:rPr>
                <w:b/>
                <w:bCs/>
              </w:rPr>
              <w:fldChar w:fldCharType="end"/>
            </w:r>
            <w:r w:rsidR="00711D35">
              <w:t xml:space="preserve"> of </w:t>
            </w:r>
            <w:r w:rsidR="00711D35">
              <w:rPr>
                <w:b/>
                <w:bCs/>
              </w:rPr>
              <w:fldChar w:fldCharType="begin"/>
            </w:r>
            <w:r w:rsidR="00711D35">
              <w:rPr>
                <w:b/>
                <w:bCs/>
              </w:rPr>
              <w:instrText xml:space="preserve"> NUMPAGES  </w:instrText>
            </w:r>
            <w:r w:rsidR="00711D35">
              <w:rPr>
                <w:b/>
                <w:bCs/>
              </w:rPr>
              <w:fldChar w:fldCharType="separate"/>
            </w:r>
            <w:r w:rsidR="003814CD">
              <w:rPr>
                <w:b/>
                <w:bCs/>
                <w:noProof/>
              </w:rPr>
              <w:t>3</w:t>
            </w:r>
            <w:r w:rsidR="00711D35">
              <w:rPr>
                <w:b/>
                <w:bCs/>
              </w:rPr>
              <w:fldChar w:fldCharType="end"/>
            </w:r>
          </w:sdtContent>
        </w:sdt>
      </w:sdtContent>
    </w:sdt>
  </w:p>
  <w:p w14:paraId="7281FF66" w14:textId="77777777" w:rsidR="00711D35" w:rsidRDefault="00711D3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0BFF8" w14:textId="3783F9FB" w:rsidR="004D6700" w:rsidRDefault="004D6700" w:rsidP="004D6700">
    <w:pPr>
      <w:pStyle w:val="Footer"/>
    </w:pPr>
    <w:r>
      <w:t>A</w:t>
    </w:r>
    <w:r w:rsidR="00F82C66">
      <w:t>A</w:t>
    </w:r>
    <w:r>
      <w:t xml:space="preserve">CUC Approval Date: </w:t>
    </w:r>
    <w:r w:rsidR="00B876C5">
      <w:t>November</w:t>
    </w:r>
    <w:r w:rsidR="001E15D1">
      <w:t xml:space="preserve"> 21, 2022</w:t>
    </w:r>
  </w:p>
  <w:p w14:paraId="76314536" w14:textId="1FEBD974" w:rsidR="004D6700" w:rsidRDefault="004D6700" w:rsidP="004D6700">
    <w:pPr>
      <w:pStyle w:val="Footer"/>
    </w:pPr>
    <w:r>
      <w:t xml:space="preserve">Review Date: </w:t>
    </w:r>
    <w:r w:rsidR="00F82C66">
      <w:t>November 21, 2022</w:t>
    </w:r>
  </w:p>
  <w:p w14:paraId="5B392AB1" w14:textId="134D802D" w:rsidR="004D6700" w:rsidRDefault="004D6700" w:rsidP="004D6700">
    <w:pPr>
      <w:pStyle w:val="Footer"/>
    </w:pPr>
    <w:r>
      <w:t xml:space="preserve">Issue Date: </w:t>
    </w:r>
    <w:r w:rsidR="001E15D1">
      <w:t>December 2,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DDBB35" w14:textId="77777777" w:rsidR="00B05E04" w:rsidRDefault="00B05E04" w:rsidP="004D6700">
      <w:r>
        <w:separator/>
      </w:r>
    </w:p>
  </w:footnote>
  <w:footnote w:type="continuationSeparator" w:id="0">
    <w:p w14:paraId="404CF3F2" w14:textId="77777777" w:rsidR="00B05E04" w:rsidRDefault="00B05E04" w:rsidP="004D6700">
      <w:r>
        <w:continuationSeparator/>
      </w:r>
    </w:p>
  </w:footnote>
  <w:footnote w:type="continuationNotice" w:id="1">
    <w:p w14:paraId="5D7D64AA" w14:textId="77777777" w:rsidR="00B05E04" w:rsidRDefault="00B05E0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0FED8" w14:textId="77777777" w:rsidR="00D5341A" w:rsidRDefault="00D534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7566A" w14:textId="14F47C33" w:rsidR="0023003F" w:rsidRPr="0023003F" w:rsidRDefault="0023003F" w:rsidP="0023003F">
    <w:pPr>
      <w:pStyle w:val="Header"/>
      <w:jc w:val="center"/>
    </w:pPr>
    <w:r w:rsidRPr="0023003F">
      <w:rPr>
        <w:rFonts w:ascii="Arial" w:hAnsi="Arial" w:cs="Arial"/>
        <w:noProof/>
        <w:color w:val="44546A" w:themeColor="text2"/>
        <w:sz w:val="32"/>
        <w:szCs w:val="32"/>
      </w:rPr>
      <w:drawing>
        <wp:inline distT="0" distB="0" distL="0" distR="0" wp14:anchorId="4BE10256" wp14:editId="122383BF">
          <wp:extent cx="3271192" cy="612140"/>
          <wp:effectExtent l="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SU-horiz.jpg"/>
                  <pic:cNvPicPr/>
                </pic:nvPicPr>
                <pic:blipFill>
                  <a:blip r:embed="rId1">
                    <a:extLst>
                      <a:ext uri="{28A0092B-C50C-407E-A947-70E740481C1C}">
                        <a14:useLocalDpi xmlns:a14="http://schemas.microsoft.com/office/drawing/2010/main" val="0"/>
                      </a:ext>
                    </a:extLst>
                  </a:blip>
                  <a:stretch>
                    <a:fillRect/>
                  </a:stretch>
                </pic:blipFill>
                <pic:spPr>
                  <a:xfrm>
                    <a:off x="0" y="0"/>
                    <a:ext cx="3368005" cy="630257"/>
                  </a:xfrm>
                  <a:prstGeom prst="rect">
                    <a:avLst/>
                  </a:prstGeom>
                </pic:spPr>
              </pic:pic>
            </a:graphicData>
          </a:graphic>
        </wp:inline>
      </w:drawing>
    </w:r>
  </w:p>
  <w:p w14:paraId="562B080F" w14:textId="68D85318" w:rsidR="0023003F" w:rsidRPr="0023003F" w:rsidRDefault="0023003F" w:rsidP="0023003F">
    <w:pPr>
      <w:jc w:val="center"/>
      <w:rPr>
        <w:b/>
        <w:color w:val="44546A" w:themeColor="text2"/>
      </w:rPr>
    </w:pPr>
    <w:r w:rsidRPr="0023003F">
      <w:rPr>
        <w:b/>
        <w:color w:val="44546A" w:themeColor="text2"/>
        <w:sz w:val="22"/>
        <w:szCs w:val="22"/>
      </w:rPr>
      <w:t xml:space="preserve">Institutional </w:t>
    </w:r>
    <w:r w:rsidR="007A63BA">
      <w:rPr>
        <w:b/>
        <w:color w:val="44546A" w:themeColor="text2"/>
        <w:sz w:val="22"/>
        <w:szCs w:val="22"/>
      </w:rPr>
      <w:t xml:space="preserve">Agricultural </w:t>
    </w:r>
    <w:r w:rsidRPr="0023003F">
      <w:rPr>
        <w:b/>
        <w:color w:val="44546A" w:themeColor="text2"/>
        <w:sz w:val="22"/>
        <w:szCs w:val="22"/>
      </w:rPr>
      <w:t>Animal Care &amp; Use Committee</w:t>
    </w:r>
  </w:p>
  <w:p w14:paraId="71240F73" w14:textId="5259F3EC" w:rsidR="0023003F" w:rsidRDefault="0023003F">
    <w:pPr>
      <w:pStyle w:val="Header"/>
    </w:pPr>
  </w:p>
  <w:p w14:paraId="69091B11" w14:textId="77777777" w:rsidR="0023003F" w:rsidRDefault="002300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1A78F" w14:textId="52E22A43" w:rsidR="004D6700" w:rsidRDefault="743370A4" w:rsidP="004D6700">
    <w:pPr>
      <w:pStyle w:val="Header"/>
      <w:jc w:val="center"/>
    </w:pPr>
    <w:r>
      <w:rPr>
        <w:noProof/>
      </w:rPr>
      <w:drawing>
        <wp:inline distT="0" distB="0" distL="0" distR="0" wp14:anchorId="15B8ECC6" wp14:editId="6A7E54AC">
          <wp:extent cx="3271192" cy="612140"/>
          <wp:effectExtent l="0" t="0" r="5715" b="0"/>
          <wp:docPr id="27685984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3271192" cy="612140"/>
                  </a:xfrm>
                  <a:prstGeom prst="rect">
                    <a:avLst/>
                  </a:prstGeom>
                </pic:spPr>
              </pic:pic>
            </a:graphicData>
          </a:graphic>
        </wp:inline>
      </w:drawing>
    </w:r>
  </w:p>
  <w:p w14:paraId="0955FC3C" w14:textId="4158E9C6" w:rsidR="004D6700" w:rsidRDefault="004D6700" w:rsidP="004D6700">
    <w:pPr>
      <w:jc w:val="center"/>
      <w:rPr>
        <w:b/>
        <w:color w:val="44546A" w:themeColor="text2"/>
      </w:rPr>
    </w:pPr>
    <w:r w:rsidRPr="004D6700">
      <w:rPr>
        <w:b/>
        <w:color w:val="44546A" w:themeColor="text2"/>
        <w:sz w:val="22"/>
        <w:szCs w:val="22"/>
      </w:rPr>
      <w:t>Institutional</w:t>
    </w:r>
    <w:r w:rsidR="007A63BA">
      <w:rPr>
        <w:b/>
        <w:color w:val="44546A" w:themeColor="text2"/>
        <w:sz w:val="22"/>
        <w:szCs w:val="22"/>
      </w:rPr>
      <w:t xml:space="preserve"> Agricultural</w:t>
    </w:r>
    <w:r w:rsidRPr="004D6700">
      <w:rPr>
        <w:b/>
        <w:color w:val="44546A" w:themeColor="text2"/>
        <w:sz w:val="22"/>
        <w:szCs w:val="22"/>
      </w:rPr>
      <w:t xml:space="preserve"> Animal Care &amp; Use Committee</w:t>
    </w:r>
  </w:p>
  <w:p w14:paraId="7BED6DB2" w14:textId="5CFE1A13" w:rsidR="004D6700" w:rsidRPr="004D6700" w:rsidRDefault="007D142A" w:rsidP="0083531F">
    <w:pPr>
      <w:jc w:val="center"/>
      <w:rPr>
        <w:b/>
        <w:color w:val="44546A" w:themeColor="text2"/>
        <w:sz w:val="22"/>
        <w:szCs w:val="22"/>
      </w:rPr>
    </w:pPr>
    <w:r>
      <w:rPr>
        <w:rFonts w:ascii="Arial" w:eastAsia="MS Mincho" w:hAnsi="Arial" w:cs="Arial"/>
        <w:color w:val="1F497D"/>
        <w:sz w:val="32"/>
        <w:szCs w:val="32"/>
      </w:rPr>
      <w:t xml:space="preserve">Blood Collection </w:t>
    </w:r>
    <w:r w:rsidR="002564E9">
      <w:rPr>
        <w:rFonts w:ascii="Arial" w:eastAsia="MS Mincho" w:hAnsi="Arial" w:cs="Arial"/>
        <w:color w:val="1F497D"/>
        <w:sz w:val="32"/>
        <w:szCs w:val="32"/>
      </w:rPr>
      <w:t xml:space="preserve">in </w:t>
    </w:r>
    <w:r w:rsidR="00CE0506">
      <w:rPr>
        <w:rFonts w:ascii="Arial" w:eastAsia="MS Mincho" w:hAnsi="Arial" w:cs="Arial"/>
        <w:color w:val="1F497D"/>
        <w:sz w:val="32"/>
        <w:szCs w:val="32"/>
      </w:rPr>
      <w:t>Agricultural Animals</w:t>
    </w:r>
  </w:p>
  <w:p w14:paraId="5E964318" w14:textId="77777777" w:rsidR="004D6700" w:rsidRDefault="004D6700" w:rsidP="004D6700">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27F93"/>
    <w:multiLevelType w:val="hybridMultilevel"/>
    <w:tmpl w:val="369AFC92"/>
    <w:lvl w:ilvl="0" w:tplc="04090001">
      <w:start w:val="1"/>
      <w:numFmt w:val="bullet"/>
      <w:lvlText w:val=""/>
      <w:lvlJc w:val="left"/>
      <w:pPr>
        <w:ind w:left="3060" w:hanging="360"/>
      </w:pPr>
      <w:rPr>
        <w:rFonts w:ascii="Symbol" w:hAnsi="Symbol" w:hint="default"/>
      </w:rPr>
    </w:lvl>
    <w:lvl w:ilvl="1" w:tplc="04090003" w:tentative="1">
      <w:start w:val="1"/>
      <w:numFmt w:val="bullet"/>
      <w:lvlText w:val="o"/>
      <w:lvlJc w:val="left"/>
      <w:pPr>
        <w:ind w:left="3780" w:hanging="360"/>
      </w:pPr>
      <w:rPr>
        <w:rFonts w:ascii="Courier New" w:hAnsi="Courier New" w:cs="Courier New" w:hint="default"/>
      </w:rPr>
    </w:lvl>
    <w:lvl w:ilvl="2" w:tplc="04090005" w:tentative="1">
      <w:start w:val="1"/>
      <w:numFmt w:val="bullet"/>
      <w:lvlText w:val=""/>
      <w:lvlJc w:val="left"/>
      <w:pPr>
        <w:ind w:left="4500" w:hanging="360"/>
      </w:pPr>
      <w:rPr>
        <w:rFonts w:ascii="Wingdings" w:hAnsi="Wingdings" w:hint="default"/>
      </w:rPr>
    </w:lvl>
    <w:lvl w:ilvl="3" w:tplc="0409000F">
      <w:start w:val="1"/>
      <w:numFmt w:val="decimal"/>
      <w:lvlText w:val="%4."/>
      <w:lvlJc w:val="left"/>
      <w:pPr>
        <w:ind w:left="900" w:hanging="360"/>
      </w:pPr>
      <w:rPr>
        <w:rFonts w:hint="default"/>
      </w:rPr>
    </w:lvl>
    <w:lvl w:ilvl="4" w:tplc="04090003">
      <w:start w:val="1"/>
      <w:numFmt w:val="bullet"/>
      <w:lvlText w:val="o"/>
      <w:lvlJc w:val="left"/>
      <w:pPr>
        <w:ind w:left="5940" w:hanging="360"/>
      </w:pPr>
      <w:rPr>
        <w:rFonts w:ascii="Courier New" w:hAnsi="Courier New" w:cs="Courier New" w:hint="default"/>
      </w:rPr>
    </w:lvl>
    <w:lvl w:ilvl="5" w:tplc="04090005" w:tentative="1">
      <w:start w:val="1"/>
      <w:numFmt w:val="bullet"/>
      <w:lvlText w:val=""/>
      <w:lvlJc w:val="left"/>
      <w:pPr>
        <w:ind w:left="6660" w:hanging="360"/>
      </w:pPr>
      <w:rPr>
        <w:rFonts w:ascii="Wingdings" w:hAnsi="Wingdings" w:hint="default"/>
      </w:rPr>
    </w:lvl>
    <w:lvl w:ilvl="6" w:tplc="04090001" w:tentative="1">
      <w:start w:val="1"/>
      <w:numFmt w:val="bullet"/>
      <w:lvlText w:val=""/>
      <w:lvlJc w:val="left"/>
      <w:pPr>
        <w:ind w:left="7380" w:hanging="360"/>
      </w:pPr>
      <w:rPr>
        <w:rFonts w:ascii="Symbol" w:hAnsi="Symbol" w:hint="default"/>
      </w:rPr>
    </w:lvl>
    <w:lvl w:ilvl="7" w:tplc="04090003" w:tentative="1">
      <w:start w:val="1"/>
      <w:numFmt w:val="bullet"/>
      <w:lvlText w:val="o"/>
      <w:lvlJc w:val="left"/>
      <w:pPr>
        <w:ind w:left="8100" w:hanging="360"/>
      </w:pPr>
      <w:rPr>
        <w:rFonts w:ascii="Courier New" w:hAnsi="Courier New" w:cs="Courier New" w:hint="default"/>
      </w:rPr>
    </w:lvl>
    <w:lvl w:ilvl="8" w:tplc="04090005" w:tentative="1">
      <w:start w:val="1"/>
      <w:numFmt w:val="bullet"/>
      <w:lvlText w:val=""/>
      <w:lvlJc w:val="left"/>
      <w:pPr>
        <w:ind w:left="8820" w:hanging="360"/>
      </w:pPr>
      <w:rPr>
        <w:rFonts w:ascii="Wingdings" w:hAnsi="Wingdings" w:hint="default"/>
      </w:rPr>
    </w:lvl>
  </w:abstractNum>
  <w:abstractNum w:abstractNumId="1" w15:restartNumberingAfterBreak="0">
    <w:nsid w:val="07A749F1"/>
    <w:multiLevelType w:val="hybridMultilevel"/>
    <w:tmpl w:val="C73E33AC"/>
    <w:lvl w:ilvl="0" w:tplc="5C104AAC">
      <w:start w:val="5"/>
      <w:numFmt w:val="upperLetter"/>
      <w:lvlText w:val="%1."/>
      <w:lvlJc w:val="left"/>
      <w:pPr>
        <w:ind w:left="360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EC393D"/>
    <w:multiLevelType w:val="hybridMultilevel"/>
    <w:tmpl w:val="3CE22B42"/>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D494AE5"/>
    <w:multiLevelType w:val="hybridMultilevel"/>
    <w:tmpl w:val="9A5C3792"/>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4" w15:restartNumberingAfterBreak="0">
    <w:nsid w:val="0FC519A6"/>
    <w:multiLevelType w:val="hybridMultilevel"/>
    <w:tmpl w:val="41A0184E"/>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B90E46"/>
    <w:multiLevelType w:val="hybridMultilevel"/>
    <w:tmpl w:val="90ACBE1E"/>
    <w:lvl w:ilvl="0" w:tplc="8904D758">
      <w:start w:val="1"/>
      <w:numFmt w:val="upperRoman"/>
      <w:lvlText w:val="%1."/>
      <w:lvlJc w:val="right"/>
      <w:pPr>
        <w:tabs>
          <w:tab w:val="num" w:pos="180"/>
        </w:tabs>
        <w:ind w:left="180" w:hanging="180"/>
      </w:pPr>
      <w:rPr>
        <w:rFonts w:ascii="Arial" w:hAnsi="Arial" w:cs="Arial" w:hint="default"/>
        <w:b w:val="0"/>
        <w:bCs/>
        <w:i w:val="0"/>
        <w:sz w:val="20"/>
        <w:szCs w:val="20"/>
      </w:rPr>
    </w:lvl>
    <w:lvl w:ilvl="1" w:tplc="04090015">
      <w:start w:val="1"/>
      <w:numFmt w:val="upperLetter"/>
      <w:lvlText w:val="%2."/>
      <w:lvlJc w:val="left"/>
      <w:pPr>
        <w:tabs>
          <w:tab w:val="num" w:pos="1080"/>
        </w:tabs>
        <w:ind w:left="1080" w:hanging="360"/>
      </w:pPr>
      <w:rPr>
        <w:rFonts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172A4C17"/>
    <w:multiLevelType w:val="hybridMultilevel"/>
    <w:tmpl w:val="E960A970"/>
    <w:lvl w:ilvl="0" w:tplc="33A0E176">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CE1084B"/>
    <w:multiLevelType w:val="hybridMultilevel"/>
    <w:tmpl w:val="E3BE713E"/>
    <w:lvl w:ilvl="0" w:tplc="04090015">
      <w:start w:val="1"/>
      <w:numFmt w:val="upperLetter"/>
      <w:lvlText w:val="%1."/>
      <w:lvlJc w:val="left"/>
      <w:pPr>
        <w:ind w:left="900" w:hanging="360"/>
      </w:pPr>
    </w:lvl>
    <w:lvl w:ilvl="1" w:tplc="04090015">
      <w:start w:val="1"/>
      <w:numFmt w:val="upp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rPr>
        <w:rFonts w:hint="default"/>
      </w:r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15:restartNumberingAfterBreak="0">
    <w:nsid w:val="2165503B"/>
    <w:multiLevelType w:val="hybridMultilevel"/>
    <w:tmpl w:val="70108F4E"/>
    <w:lvl w:ilvl="0" w:tplc="04090011">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9" w15:restartNumberingAfterBreak="0">
    <w:nsid w:val="22154AF9"/>
    <w:multiLevelType w:val="hybridMultilevel"/>
    <w:tmpl w:val="F5D0BFE2"/>
    <w:lvl w:ilvl="0" w:tplc="FF3418B6">
      <w:start w:val="4"/>
      <w:numFmt w:val="upperLetter"/>
      <w:lvlText w:val="%1."/>
      <w:lvlJc w:val="left"/>
      <w:pPr>
        <w:ind w:left="36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2574DE"/>
    <w:multiLevelType w:val="hybridMultilevel"/>
    <w:tmpl w:val="E086EF4C"/>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1" w15:restartNumberingAfterBreak="0">
    <w:nsid w:val="247C6756"/>
    <w:multiLevelType w:val="hybridMultilevel"/>
    <w:tmpl w:val="539018D4"/>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2" w15:restartNumberingAfterBreak="0">
    <w:nsid w:val="29BF4B9B"/>
    <w:multiLevelType w:val="hybridMultilevel"/>
    <w:tmpl w:val="923A58F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1">
      <w:start w:val="1"/>
      <w:numFmt w:val="decimal"/>
      <w:lvlText w:val="%3)"/>
      <w:lvlJc w:val="lef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B814F3"/>
    <w:multiLevelType w:val="hybridMultilevel"/>
    <w:tmpl w:val="E1168696"/>
    <w:lvl w:ilvl="0" w:tplc="04090017">
      <w:start w:val="1"/>
      <w:numFmt w:val="lowerLetter"/>
      <w:lvlText w:val="%1)"/>
      <w:lvlJc w:val="left"/>
      <w:pPr>
        <w:tabs>
          <w:tab w:val="num" w:pos="2160"/>
        </w:tabs>
        <w:ind w:left="21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CB5550C"/>
    <w:multiLevelType w:val="hybridMultilevel"/>
    <w:tmpl w:val="07187090"/>
    <w:lvl w:ilvl="0" w:tplc="86E4775A">
      <w:start w:val="4"/>
      <w:numFmt w:val="upperLetter"/>
      <w:lvlText w:val="%1."/>
      <w:lvlJc w:val="left"/>
      <w:pPr>
        <w:ind w:left="36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CF15290"/>
    <w:multiLevelType w:val="hybridMultilevel"/>
    <w:tmpl w:val="570A6B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C748F7"/>
    <w:multiLevelType w:val="hybridMultilevel"/>
    <w:tmpl w:val="EDE27A1C"/>
    <w:lvl w:ilvl="0" w:tplc="04090015">
      <w:start w:val="1"/>
      <w:numFmt w:val="upp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7" w15:restartNumberingAfterBreak="0">
    <w:nsid w:val="342830CA"/>
    <w:multiLevelType w:val="hybridMultilevel"/>
    <w:tmpl w:val="FDDEEFD4"/>
    <w:lvl w:ilvl="0" w:tplc="809456B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213CBF"/>
    <w:multiLevelType w:val="hybridMultilevel"/>
    <w:tmpl w:val="387698A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3A8365AE"/>
    <w:multiLevelType w:val="hybridMultilevel"/>
    <w:tmpl w:val="CE6E016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63C29A4"/>
    <w:multiLevelType w:val="hybridMultilevel"/>
    <w:tmpl w:val="1B6C44DC"/>
    <w:lvl w:ilvl="0" w:tplc="04090015">
      <w:start w:val="1"/>
      <w:numFmt w:val="upp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1" w15:restartNumberingAfterBreak="0">
    <w:nsid w:val="46434950"/>
    <w:multiLevelType w:val="hybridMultilevel"/>
    <w:tmpl w:val="F66C25E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rPr>
        <w:rFonts w:hint="default"/>
        <w:sz w:val="22"/>
        <w:szCs w:val="22"/>
      </w:rPr>
    </w:lvl>
    <w:lvl w:ilvl="4" w:tplc="0409000F">
      <w:start w:val="1"/>
      <w:numFmt w:val="decimal"/>
      <w:lvlText w:val="%5."/>
      <w:lvlJc w:val="left"/>
      <w:pPr>
        <w:ind w:left="4320" w:hanging="360"/>
      </w:pPr>
    </w:lvl>
    <w:lvl w:ilvl="5" w:tplc="0409001B">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69A32D7"/>
    <w:multiLevelType w:val="hybridMultilevel"/>
    <w:tmpl w:val="28FCB534"/>
    <w:lvl w:ilvl="0" w:tplc="E3A4BC2E">
      <w:start w:val="1"/>
      <w:numFmt w:val="lowerLetter"/>
      <w:lvlText w:val="%1)"/>
      <w:lvlJc w:val="left"/>
      <w:pPr>
        <w:ind w:left="2880" w:hanging="360"/>
      </w:pPr>
      <w:rPr>
        <w:rFonts w:ascii="Arial" w:eastAsia="Calibri" w:hAnsi="Arial" w:cs="Arial"/>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3" w15:restartNumberingAfterBreak="0">
    <w:nsid w:val="47B126C2"/>
    <w:multiLevelType w:val="hybridMultilevel"/>
    <w:tmpl w:val="28464D58"/>
    <w:lvl w:ilvl="0" w:tplc="F80805EC">
      <w:start w:val="1"/>
      <w:numFmt w:val="decimal"/>
      <w:lvlText w:val="%1."/>
      <w:lvlJc w:val="left"/>
      <w:pPr>
        <w:ind w:left="360" w:hanging="360"/>
      </w:pPr>
      <w:rPr>
        <w:b/>
      </w:rPr>
    </w:lvl>
    <w:lvl w:ilvl="1" w:tplc="322AD8A8">
      <w:start w:val="1"/>
      <w:numFmt w:val="upperLetter"/>
      <w:lvlText w:val="%2."/>
      <w:lvlJc w:val="left"/>
      <w:pPr>
        <w:ind w:left="792" w:hanging="432"/>
      </w:pPr>
      <w:rPr>
        <w:rFonts w:hint="default"/>
        <w:b w:val="0"/>
      </w:rPr>
    </w:lvl>
    <w:lvl w:ilvl="2" w:tplc="A872C9A2">
      <w:start w:val="1"/>
      <w:numFmt w:val="decimal"/>
      <w:lvlText w:val="%3."/>
      <w:lvlJc w:val="left"/>
      <w:pPr>
        <w:ind w:left="1530" w:hanging="360"/>
      </w:pPr>
      <w:rPr>
        <w:rFonts w:hint="default"/>
      </w:rPr>
    </w:lvl>
    <w:lvl w:ilvl="3" w:tplc="04090019">
      <w:start w:val="1"/>
      <w:numFmt w:val="lowerLetter"/>
      <w:lvlText w:val="%4."/>
      <w:lvlJc w:val="left"/>
      <w:pPr>
        <w:ind w:left="2520" w:hanging="360"/>
      </w:pPr>
    </w:lvl>
    <w:lvl w:ilvl="4" w:tplc="04090001">
      <w:start w:val="1"/>
      <w:numFmt w:val="bullet"/>
      <w:lvlText w:val=""/>
      <w:lvlJc w:val="left"/>
      <w:pPr>
        <w:ind w:left="3240" w:hanging="360"/>
      </w:pPr>
      <w:rPr>
        <w:rFonts w:ascii="Symbol" w:hAnsi="Symbol" w:hint="default"/>
      </w:r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BA361E6"/>
    <w:multiLevelType w:val="hybridMultilevel"/>
    <w:tmpl w:val="536A762C"/>
    <w:lvl w:ilvl="0" w:tplc="96441D52">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C6349FD"/>
    <w:multiLevelType w:val="hybridMultilevel"/>
    <w:tmpl w:val="66CC3AE8"/>
    <w:lvl w:ilvl="0" w:tplc="04090011">
      <w:start w:val="1"/>
      <w:numFmt w:val="decimal"/>
      <w:lvlText w:val="%1)"/>
      <w:lvlJc w:val="left"/>
      <w:pPr>
        <w:ind w:left="2790" w:hanging="360"/>
      </w:p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26" w15:restartNumberingAfterBreak="0">
    <w:nsid w:val="4DDF184A"/>
    <w:multiLevelType w:val="hybridMultilevel"/>
    <w:tmpl w:val="B090F37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FB77854"/>
    <w:multiLevelType w:val="hybridMultilevel"/>
    <w:tmpl w:val="877405AA"/>
    <w:lvl w:ilvl="0" w:tplc="04090015">
      <w:start w:val="1"/>
      <w:numFmt w:val="upperLetter"/>
      <w:lvlText w:val="%1."/>
      <w:lvlJc w:val="left"/>
      <w:pPr>
        <w:ind w:left="810" w:hanging="360"/>
      </w:pPr>
    </w:lvl>
    <w:lvl w:ilvl="1" w:tplc="04090015">
      <w:start w:val="1"/>
      <w:numFmt w:val="upperLetter"/>
      <w:lvlText w:val="%2."/>
      <w:lvlJc w:val="left"/>
      <w:pPr>
        <w:ind w:left="1530" w:hanging="360"/>
      </w:pPr>
    </w:lvl>
    <w:lvl w:ilvl="2" w:tplc="0409001B">
      <w:start w:val="1"/>
      <w:numFmt w:val="lowerRoman"/>
      <w:lvlText w:val="%3."/>
      <w:lvlJc w:val="right"/>
      <w:pPr>
        <w:ind w:left="2250" w:hanging="180"/>
      </w:pPr>
    </w:lvl>
    <w:lvl w:ilvl="3" w:tplc="04090015">
      <w:start w:val="1"/>
      <w:numFmt w:val="upperLetter"/>
      <w:lvlText w:val="%4."/>
      <w:lvlJc w:val="left"/>
      <w:pPr>
        <w:ind w:left="2970" w:hanging="360"/>
      </w:pPr>
      <w:rPr>
        <w:rFonts w:hint="default"/>
      </w:r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8" w15:restartNumberingAfterBreak="0">
    <w:nsid w:val="50201165"/>
    <w:multiLevelType w:val="hybridMultilevel"/>
    <w:tmpl w:val="958A6D42"/>
    <w:lvl w:ilvl="0" w:tplc="0409000F">
      <w:start w:val="1"/>
      <w:numFmt w:val="decimal"/>
      <w:lvlText w:val="%1."/>
      <w:lvlJc w:val="left"/>
      <w:pPr>
        <w:ind w:left="108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508F3171"/>
    <w:multiLevelType w:val="hybridMultilevel"/>
    <w:tmpl w:val="FDBE018A"/>
    <w:lvl w:ilvl="0" w:tplc="9AA09BB6">
      <w:start w:val="2"/>
      <w:numFmt w:val="decimal"/>
      <w:lvlText w:val="%1."/>
      <w:lvlJc w:val="left"/>
      <w:pPr>
        <w:ind w:left="51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34225AD"/>
    <w:multiLevelType w:val="hybridMultilevel"/>
    <w:tmpl w:val="1AD019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44E4D07"/>
    <w:multiLevelType w:val="hybridMultilevel"/>
    <w:tmpl w:val="5B0C5032"/>
    <w:lvl w:ilvl="0" w:tplc="0409001B">
      <w:start w:val="1"/>
      <w:numFmt w:val="lowerRoman"/>
      <w:lvlText w:val="%1."/>
      <w:lvlJc w:val="right"/>
      <w:pPr>
        <w:ind w:left="3876" w:hanging="360"/>
      </w:pPr>
    </w:lvl>
    <w:lvl w:ilvl="1" w:tplc="04090019" w:tentative="1">
      <w:start w:val="1"/>
      <w:numFmt w:val="lowerLetter"/>
      <w:lvlText w:val="%2."/>
      <w:lvlJc w:val="left"/>
      <w:pPr>
        <w:ind w:left="4596" w:hanging="360"/>
      </w:pPr>
    </w:lvl>
    <w:lvl w:ilvl="2" w:tplc="0409001B" w:tentative="1">
      <w:start w:val="1"/>
      <w:numFmt w:val="lowerRoman"/>
      <w:lvlText w:val="%3."/>
      <w:lvlJc w:val="right"/>
      <w:pPr>
        <w:ind w:left="5316" w:hanging="180"/>
      </w:pPr>
    </w:lvl>
    <w:lvl w:ilvl="3" w:tplc="0409000F" w:tentative="1">
      <w:start w:val="1"/>
      <w:numFmt w:val="decimal"/>
      <w:lvlText w:val="%4."/>
      <w:lvlJc w:val="left"/>
      <w:pPr>
        <w:ind w:left="6036" w:hanging="360"/>
      </w:pPr>
    </w:lvl>
    <w:lvl w:ilvl="4" w:tplc="04090019" w:tentative="1">
      <w:start w:val="1"/>
      <w:numFmt w:val="lowerLetter"/>
      <w:lvlText w:val="%5."/>
      <w:lvlJc w:val="left"/>
      <w:pPr>
        <w:ind w:left="6756" w:hanging="360"/>
      </w:pPr>
    </w:lvl>
    <w:lvl w:ilvl="5" w:tplc="0409001B" w:tentative="1">
      <w:start w:val="1"/>
      <w:numFmt w:val="lowerRoman"/>
      <w:lvlText w:val="%6."/>
      <w:lvlJc w:val="right"/>
      <w:pPr>
        <w:ind w:left="7476" w:hanging="180"/>
      </w:pPr>
    </w:lvl>
    <w:lvl w:ilvl="6" w:tplc="0409000F" w:tentative="1">
      <w:start w:val="1"/>
      <w:numFmt w:val="decimal"/>
      <w:lvlText w:val="%7."/>
      <w:lvlJc w:val="left"/>
      <w:pPr>
        <w:ind w:left="8196" w:hanging="360"/>
      </w:pPr>
    </w:lvl>
    <w:lvl w:ilvl="7" w:tplc="04090019" w:tentative="1">
      <w:start w:val="1"/>
      <w:numFmt w:val="lowerLetter"/>
      <w:lvlText w:val="%8."/>
      <w:lvlJc w:val="left"/>
      <w:pPr>
        <w:ind w:left="8916" w:hanging="360"/>
      </w:pPr>
    </w:lvl>
    <w:lvl w:ilvl="8" w:tplc="0409001B" w:tentative="1">
      <w:start w:val="1"/>
      <w:numFmt w:val="lowerRoman"/>
      <w:lvlText w:val="%9."/>
      <w:lvlJc w:val="right"/>
      <w:pPr>
        <w:ind w:left="9636" w:hanging="180"/>
      </w:pPr>
    </w:lvl>
  </w:abstractNum>
  <w:abstractNum w:abstractNumId="32" w15:restartNumberingAfterBreak="0">
    <w:nsid w:val="646D71AC"/>
    <w:multiLevelType w:val="hybridMultilevel"/>
    <w:tmpl w:val="675A3F24"/>
    <w:lvl w:ilvl="0" w:tplc="B382FF02">
      <w:start w:val="1"/>
      <w:numFmt w:val="upperLetter"/>
      <w:suff w:val="space"/>
      <w:lvlText w:val="%1."/>
      <w:lvlJc w:val="left"/>
      <w:pPr>
        <w:ind w:left="1170" w:hanging="720"/>
      </w:pPr>
      <w:rPr>
        <w:rFonts w:hint="default"/>
        <w:b/>
        <w:color w:val="auto"/>
      </w:rPr>
    </w:lvl>
    <w:lvl w:ilvl="1" w:tplc="A4501094">
      <w:start w:val="1"/>
      <w:numFmt w:val="decimal"/>
      <w:lvlText w:val="%2."/>
      <w:lvlJc w:val="left"/>
      <w:pPr>
        <w:tabs>
          <w:tab w:val="num" w:pos="1800"/>
        </w:tabs>
        <w:ind w:left="1800" w:hanging="360"/>
      </w:pPr>
      <w:rPr>
        <w:rFonts w:hint="default"/>
        <w:b w:val="0"/>
        <w:color w:val="auto"/>
      </w:rPr>
    </w:lvl>
    <w:lvl w:ilvl="2" w:tplc="5628915C">
      <w:start w:val="1"/>
      <w:numFmt w:val="decimal"/>
      <w:lvlText w:val="%3."/>
      <w:lvlJc w:val="left"/>
      <w:pPr>
        <w:tabs>
          <w:tab w:val="num" w:pos="2430"/>
        </w:tabs>
        <w:ind w:left="2430" w:hanging="360"/>
      </w:pPr>
      <w:rPr>
        <w:rFonts w:hint="default"/>
        <w:b/>
        <w:color w:val="auto"/>
      </w:rPr>
    </w:lvl>
    <w:lvl w:ilvl="3" w:tplc="FC667E74">
      <w:start w:val="1"/>
      <w:numFmt w:val="decimal"/>
      <w:lvlText w:val="%4."/>
      <w:lvlJc w:val="left"/>
      <w:pPr>
        <w:tabs>
          <w:tab w:val="num" w:pos="2970"/>
        </w:tabs>
        <w:ind w:left="2970" w:hanging="360"/>
      </w:pPr>
      <w:rPr>
        <w:b/>
      </w:r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33" w15:restartNumberingAfterBreak="0">
    <w:nsid w:val="66627E6B"/>
    <w:multiLevelType w:val="hybridMultilevel"/>
    <w:tmpl w:val="CE5E9BD6"/>
    <w:lvl w:ilvl="0" w:tplc="0409000F">
      <w:start w:val="1"/>
      <w:numFmt w:val="decimal"/>
      <w:lvlText w:val="%1."/>
      <w:lvlJc w:val="left"/>
      <w:pPr>
        <w:ind w:left="900" w:hanging="360"/>
      </w:pPr>
      <w:rPr>
        <w:rFonts w:hint="default"/>
      </w:rPr>
    </w:lvl>
    <w:lvl w:ilvl="1" w:tplc="04090015">
      <w:start w:val="1"/>
      <w:numFmt w:val="upp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4" w15:restartNumberingAfterBreak="0">
    <w:nsid w:val="672243AB"/>
    <w:multiLevelType w:val="hybridMultilevel"/>
    <w:tmpl w:val="52EED530"/>
    <w:lvl w:ilvl="0" w:tplc="0409000F">
      <w:start w:val="1"/>
      <w:numFmt w:val="decimal"/>
      <w:lvlText w:val="%1."/>
      <w:lvlJc w:val="left"/>
      <w:pPr>
        <w:ind w:left="900" w:hanging="360"/>
      </w:pPr>
      <w:rPr>
        <w:rFonts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5" w15:restartNumberingAfterBreak="0">
    <w:nsid w:val="6A8F46D3"/>
    <w:multiLevelType w:val="hybridMultilevel"/>
    <w:tmpl w:val="BC885E6E"/>
    <w:lvl w:ilvl="0" w:tplc="04090001">
      <w:start w:val="1"/>
      <w:numFmt w:val="bullet"/>
      <w:lvlText w:val=""/>
      <w:lvlJc w:val="left"/>
      <w:pPr>
        <w:ind w:left="3330" w:hanging="360"/>
      </w:pPr>
      <w:rPr>
        <w:rFonts w:ascii="Symbol" w:hAnsi="Symbol" w:hint="default"/>
      </w:rPr>
    </w:lvl>
    <w:lvl w:ilvl="1" w:tplc="04090003" w:tentative="1">
      <w:start w:val="1"/>
      <w:numFmt w:val="bullet"/>
      <w:lvlText w:val="o"/>
      <w:lvlJc w:val="left"/>
      <w:pPr>
        <w:ind w:left="4050" w:hanging="360"/>
      </w:pPr>
      <w:rPr>
        <w:rFonts w:ascii="Courier New" w:hAnsi="Courier New" w:cs="Courier New" w:hint="default"/>
      </w:rPr>
    </w:lvl>
    <w:lvl w:ilvl="2" w:tplc="04090005" w:tentative="1">
      <w:start w:val="1"/>
      <w:numFmt w:val="bullet"/>
      <w:lvlText w:val=""/>
      <w:lvlJc w:val="left"/>
      <w:pPr>
        <w:ind w:left="4770" w:hanging="360"/>
      </w:pPr>
      <w:rPr>
        <w:rFonts w:ascii="Wingdings" w:hAnsi="Wingdings" w:hint="default"/>
      </w:rPr>
    </w:lvl>
    <w:lvl w:ilvl="3" w:tplc="04090001" w:tentative="1">
      <w:start w:val="1"/>
      <w:numFmt w:val="bullet"/>
      <w:lvlText w:val=""/>
      <w:lvlJc w:val="left"/>
      <w:pPr>
        <w:ind w:left="5490" w:hanging="360"/>
      </w:pPr>
      <w:rPr>
        <w:rFonts w:ascii="Symbol" w:hAnsi="Symbol" w:hint="default"/>
      </w:rPr>
    </w:lvl>
    <w:lvl w:ilvl="4" w:tplc="04090003" w:tentative="1">
      <w:start w:val="1"/>
      <w:numFmt w:val="bullet"/>
      <w:lvlText w:val="o"/>
      <w:lvlJc w:val="left"/>
      <w:pPr>
        <w:ind w:left="6210" w:hanging="360"/>
      </w:pPr>
      <w:rPr>
        <w:rFonts w:ascii="Courier New" w:hAnsi="Courier New" w:cs="Courier New" w:hint="default"/>
      </w:rPr>
    </w:lvl>
    <w:lvl w:ilvl="5" w:tplc="04090005" w:tentative="1">
      <w:start w:val="1"/>
      <w:numFmt w:val="bullet"/>
      <w:lvlText w:val=""/>
      <w:lvlJc w:val="left"/>
      <w:pPr>
        <w:ind w:left="6930" w:hanging="360"/>
      </w:pPr>
      <w:rPr>
        <w:rFonts w:ascii="Wingdings" w:hAnsi="Wingdings" w:hint="default"/>
      </w:rPr>
    </w:lvl>
    <w:lvl w:ilvl="6" w:tplc="04090001" w:tentative="1">
      <w:start w:val="1"/>
      <w:numFmt w:val="bullet"/>
      <w:lvlText w:val=""/>
      <w:lvlJc w:val="left"/>
      <w:pPr>
        <w:ind w:left="7650" w:hanging="360"/>
      </w:pPr>
      <w:rPr>
        <w:rFonts w:ascii="Symbol" w:hAnsi="Symbol" w:hint="default"/>
      </w:rPr>
    </w:lvl>
    <w:lvl w:ilvl="7" w:tplc="04090003" w:tentative="1">
      <w:start w:val="1"/>
      <w:numFmt w:val="bullet"/>
      <w:lvlText w:val="o"/>
      <w:lvlJc w:val="left"/>
      <w:pPr>
        <w:ind w:left="8370" w:hanging="360"/>
      </w:pPr>
      <w:rPr>
        <w:rFonts w:ascii="Courier New" w:hAnsi="Courier New" w:cs="Courier New" w:hint="default"/>
      </w:rPr>
    </w:lvl>
    <w:lvl w:ilvl="8" w:tplc="04090005" w:tentative="1">
      <w:start w:val="1"/>
      <w:numFmt w:val="bullet"/>
      <w:lvlText w:val=""/>
      <w:lvlJc w:val="left"/>
      <w:pPr>
        <w:ind w:left="9090" w:hanging="360"/>
      </w:pPr>
      <w:rPr>
        <w:rFonts w:ascii="Wingdings" w:hAnsi="Wingdings" w:hint="default"/>
      </w:rPr>
    </w:lvl>
  </w:abstractNum>
  <w:abstractNum w:abstractNumId="36" w15:restartNumberingAfterBreak="0">
    <w:nsid w:val="6E6C78F1"/>
    <w:multiLevelType w:val="hybridMultilevel"/>
    <w:tmpl w:val="2A5A0384"/>
    <w:lvl w:ilvl="0" w:tplc="D38C5330">
      <w:start w:val="2"/>
      <w:numFmt w:val="decimal"/>
      <w:lvlText w:val="%1."/>
      <w:lvlJc w:val="left"/>
      <w:pPr>
        <w:ind w:left="36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0F82553"/>
    <w:multiLevelType w:val="hybridMultilevel"/>
    <w:tmpl w:val="2162270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72E048DA"/>
    <w:multiLevelType w:val="hybridMultilevel"/>
    <w:tmpl w:val="3ADA0CB2"/>
    <w:lvl w:ilvl="0" w:tplc="327E615C">
      <w:start w:val="1"/>
      <w:numFmt w:val="upperRoman"/>
      <w:lvlText w:val="%1."/>
      <w:lvlJc w:val="left"/>
      <w:pPr>
        <w:ind w:left="2430" w:hanging="72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4C20BCB"/>
    <w:multiLevelType w:val="hybridMultilevel"/>
    <w:tmpl w:val="FD4E56B8"/>
    <w:lvl w:ilvl="0" w:tplc="0409001B">
      <w:start w:val="1"/>
      <w:numFmt w:val="lowerRoman"/>
      <w:lvlText w:val="%1."/>
      <w:lvlJc w:val="right"/>
      <w:pPr>
        <w:ind w:left="1080" w:hanging="360"/>
      </w:pPr>
      <w:rPr>
        <w:b/>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5093E14"/>
    <w:multiLevelType w:val="hybridMultilevel"/>
    <w:tmpl w:val="B15E1AC4"/>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54415C9"/>
    <w:multiLevelType w:val="hybridMultilevel"/>
    <w:tmpl w:val="FDDEED26"/>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2" w15:restartNumberingAfterBreak="0">
    <w:nsid w:val="776D6A81"/>
    <w:multiLevelType w:val="hybridMultilevel"/>
    <w:tmpl w:val="56800804"/>
    <w:lvl w:ilvl="0" w:tplc="8A1E0A7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79BF6D8C"/>
    <w:multiLevelType w:val="hybridMultilevel"/>
    <w:tmpl w:val="7ED4E7FE"/>
    <w:lvl w:ilvl="0" w:tplc="8A1E0A74">
      <w:start w:val="1"/>
      <w:numFmt w:val="lowerLetter"/>
      <w:lvlText w:val="%1."/>
      <w:lvlJc w:val="left"/>
      <w:pPr>
        <w:ind w:left="2160" w:hanging="360"/>
      </w:pPr>
      <w:rPr>
        <w:rFonts w:hint="default"/>
      </w:rPr>
    </w:lvl>
    <w:lvl w:ilvl="1" w:tplc="04090019">
      <w:start w:val="1"/>
      <w:numFmt w:val="lowerLetter"/>
      <w:lvlText w:val="%2."/>
      <w:lvlJc w:val="left"/>
      <w:pPr>
        <w:ind w:left="2160" w:hanging="360"/>
      </w:pPr>
    </w:lvl>
    <w:lvl w:ilvl="2" w:tplc="04090019">
      <w:start w:val="1"/>
      <w:numFmt w:val="lowerLetter"/>
      <w:lvlText w:val="%3."/>
      <w:lvlJc w:val="left"/>
      <w:pPr>
        <w:ind w:left="3060" w:hanging="360"/>
      </w:pPr>
      <w:rPr>
        <w:rFonts w:hint="default"/>
        <w:b w:val="0"/>
      </w:rPr>
    </w:lvl>
    <w:lvl w:ilvl="3" w:tplc="0409000F">
      <w:start w:val="1"/>
      <w:numFmt w:val="decimal"/>
      <w:lvlText w:val="%4."/>
      <w:lvlJc w:val="left"/>
      <w:pPr>
        <w:ind w:left="3600" w:hanging="360"/>
      </w:pPr>
    </w:lvl>
    <w:lvl w:ilvl="4" w:tplc="E738F5B2">
      <w:start w:val="1"/>
      <w:numFmt w:val="upperLetter"/>
      <w:lvlText w:val="%5."/>
      <w:lvlJc w:val="left"/>
      <w:pPr>
        <w:ind w:left="4320" w:hanging="360"/>
      </w:pPr>
      <w:rPr>
        <w:rFonts w:hint="default"/>
      </w:r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79CF4293"/>
    <w:multiLevelType w:val="hybridMultilevel"/>
    <w:tmpl w:val="69205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30"/>
  </w:num>
  <w:num w:numId="3">
    <w:abstractNumId w:val="42"/>
  </w:num>
  <w:num w:numId="4">
    <w:abstractNumId w:val="43"/>
  </w:num>
  <w:num w:numId="5">
    <w:abstractNumId w:val="19"/>
  </w:num>
  <w:num w:numId="6">
    <w:abstractNumId w:val="35"/>
  </w:num>
  <w:num w:numId="7">
    <w:abstractNumId w:val="22"/>
  </w:num>
  <w:num w:numId="8">
    <w:abstractNumId w:val="38"/>
  </w:num>
  <w:num w:numId="9">
    <w:abstractNumId w:val="3"/>
  </w:num>
  <w:num w:numId="10">
    <w:abstractNumId w:val="24"/>
  </w:num>
  <w:num w:numId="11">
    <w:abstractNumId w:val="8"/>
  </w:num>
  <w:num w:numId="12">
    <w:abstractNumId w:val="25"/>
  </w:num>
  <w:num w:numId="13">
    <w:abstractNumId w:val="13"/>
  </w:num>
  <w:num w:numId="14">
    <w:abstractNumId w:val="41"/>
  </w:num>
  <w:num w:numId="15">
    <w:abstractNumId w:val="31"/>
  </w:num>
  <w:num w:numId="16">
    <w:abstractNumId w:val="5"/>
  </w:num>
  <w:num w:numId="17">
    <w:abstractNumId w:val="34"/>
  </w:num>
  <w:num w:numId="18">
    <w:abstractNumId w:val="27"/>
  </w:num>
  <w:num w:numId="19">
    <w:abstractNumId w:val="0"/>
  </w:num>
  <w:num w:numId="20">
    <w:abstractNumId w:val="7"/>
  </w:num>
  <w:num w:numId="21">
    <w:abstractNumId w:val="20"/>
  </w:num>
  <w:num w:numId="22">
    <w:abstractNumId w:val="33"/>
  </w:num>
  <w:num w:numId="23">
    <w:abstractNumId w:val="10"/>
  </w:num>
  <w:num w:numId="24">
    <w:abstractNumId w:val="16"/>
  </w:num>
  <w:num w:numId="25">
    <w:abstractNumId w:val="29"/>
  </w:num>
  <w:num w:numId="26">
    <w:abstractNumId w:val="23"/>
  </w:num>
  <w:num w:numId="27">
    <w:abstractNumId w:val="4"/>
  </w:num>
  <w:num w:numId="28">
    <w:abstractNumId w:val="28"/>
  </w:num>
  <w:num w:numId="29">
    <w:abstractNumId w:val="2"/>
  </w:num>
  <w:num w:numId="30">
    <w:abstractNumId w:val="18"/>
  </w:num>
  <w:num w:numId="31">
    <w:abstractNumId w:val="21"/>
  </w:num>
  <w:num w:numId="32">
    <w:abstractNumId w:val="37"/>
  </w:num>
  <w:num w:numId="33">
    <w:abstractNumId w:val="36"/>
  </w:num>
  <w:num w:numId="34">
    <w:abstractNumId w:val="39"/>
  </w:num>
  <w:num w:numId="35">
    <w:abstractNumId w:val="12"/>
  </w:num>
  <w:num w:numId="36">
    <w:abstractNumId w:val="14"/>
  </w:num>
  <w:num w:numId="37">
    <w:abstractNumId w:val="32"/>
  </w:num>
  <w:num w:numId="38">
    <w:abstractNumId w:val="9"/>
  </w:num>
  <w:num w:numId="39">
    <w:abstractNumId w:val="1"/>
  </w:num>
  <w:num w:numId="40">
    <w:abstractNumId w:val="11"/>
  </w:num>
  <w:num w:numId="41">
    <w:abstractNumId w:val="44"/>
  </w:num>
  <w:num w:numId="42">
    <w:abstractNumId w:val="17"/>
  </w:num>
  <w:num w:numId="43">
    <w:abstractNumId w:val="15"/>
  </w:num>
  <w:num w:numId="44">
    <w:abstractNumId w:val="40"/>
  </w:num>
  <w:num w:numId="4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6700"/>
    <w:rsid w:val="00001FF4"/>
    <w:rsid w:val="000050AC"/>
    <w:rsid w:val="00013160"/>
    <w:rsid w:val="0001516C"/>
    <w:rsid w:val="00017876"/>
    <w:rsid w:val="00040E63"/>
    <w:rsid w:val="00055C9E"/>
    <w:rsid w:val="00060A79"/>
    <w:rsid w:val="0007098C"/>
    <w:rsid w:val="00072622"/>
    <w:rsid w:val="000828A1"/>
    <w:rsid w:val="000B25A5"/>
    <w:rsid w:val="000B78C7"/>
    <w:rsid w:val="000C15EC"/>
    <w:rsid w:val="000D01A7"/>
    <w:rsid w:val="000E6527"/>
    <w:rsid w:val="000E6E4C"/>
    <w:rsid w:val="000E7507"/>
    <w:rsid w:val="000E7B10"/>
    <w:rsid w:val="000E7EA5"/>
    <w:rsid w:val="000F0061"/>
    <w:rsid w:val="000F1875"/>
    <w:rsid w:val="000F3E13"/>
    <w:rsid w:val="000F4181"/>
    <w:rsid w:val="0011754A"/>
    <w:rsid w:val="00120678"/>
    <w:rsid w:val="00120A4E"/>
    <w:rsid w:val="00124ACA"/>
    <w:rsid w:val="001373CD"/>
    <w:rsid w:val="00137A20"/>
    <w:rsid w:val="00146F8A"/>
    <w:rsid w:val="00166531"/>
    <w:rsid w:val="00176AC6"/>
    <w:rsid w:val="00181279"/>
    <w:rsid w:val="0018600C"/>
    <w:rsid w:val="001A1205"/>
    <w:rsid w:val="001A14A0"/>
    <w:rsid w:val="001B37F5"/>
    <w:rsid w:val="001C1E4A"/>
    <w:rsid w:val="001C4891"/>
    <w:rsid w:val="001E15D1"/>
    <w:rsid w:val="001E41A5"/>
    <w:rsid w:val="001F28C3"/>
    <w:rsid w:val="0020211A"/>
    <w:rsid w:val="002039B3"/>
    <w:rsid w:val="00204305"/>
    <w:rsid w:val="0023003F"/>
    <w:rsid w:val="0023243E"/>
    <w:rsid w:val="00234EDC"/>
    <w:rsid w:val="00235F42"/>
    <w:rsid w:val="002376B7"/>
    <w:rsid w:val="00246270"/>
    <w:rsid w:val="002564E9"/>
    <w:rsid w:val="00265732"/>
    <w:rsid w:val="0026601B"/>
    <w:rsid w:val="00267EF6"/>
    <w:rsid w:val="00272218"/>
    <w:rsid w:val="002761F3"/>
    <w:rsid w:val="00286B6B"/>
    <w:rsid w:val="002A738E"/>
    <w:rsid w:val="002B127A"/>
    <w:rsid w:val="002C5F16"/>
    <w:rsid w:val="002C7CD5"/>
    <w:rsid w:val="002D2DBC"/>
    <w:rsid w:val="002E1E64"/>
    <w:rsid w:val="002E270D"/>
    <w:rsid w:val="00304388"/>
    <w:rsid w:val="00307F1F"/>
    <w:rsid w:val="00342594"/>
    <w:rsid w:val="003513CD"/>
    <w:rsid w:val="003550B5"/>
    <w:rsid w:val="003569A2"/>
    <w:rsid w:val="00367193"/>
    <w:rsid w:val="003814CD"/>
    <w:rsid w:val="003831C3"/>
    <w:rsid w:val="00390BF1"/>
    <w:rsid w:val="003A121B"/>
    <w:rsid w:val="003A16DA"/>
    <w:rsid w:val="003C4A7F"/>
    <w:rsid w:val="003D38E1"/>
    <w:rsid w:val="003D6118"/>
    <w:rsid w:val="003D6668"/>
    <w:rsid w:val="003E2673"/>
    <w:rsid w:val="003E3C66"/>
    <w:rsid w:val="003F2CF8"/>
    <w:rsid w:val="0043043A"/>
    <w:rsid w:val="00433632"/>
    <w:rsid w:val="00464173"/>
    <w:rsid w:val="004800D7"/>
    <w:rsid w:val="00483E32"/>
    <w:rsid w:val="00487E0C"/>
    <w:rsid w:val="00490E59"/>
    <w:rsid w:val="004A5EFB"/>
    <w:rsid w:val="004B411C"/>
    <w:rsid w:val="004D6700"/>
    <w:rsid w:val="004F18FB"/>
    <w:rsid w:val="004F29B3"/>
    <w:rsid w:val="00513031"/>
    <w:rsid w:val="00516E2C"/>
    <w:rsid w:val="00522060"/>
    <w:rsid w:val="00524D07"/>
    <w:rsid w:val="00525B06"/>
    <w:rsid w:val="005358F4"/>
    <w:rsid w:val="00543EC4"/>
    <w:rsid w:val="00562DCC"/>
    <w:rsid w:val="005650B5"/>
    <w:rsid w:val="0059131A"/>
    <w:rsid w:val="00596C82"/>
    <w:rsid w:val="005975FC"/>
    <w:rsid w:val="005C274F"/>
    <w:rsid w:val="005C617D"/>
    <w:rsid w:val="005D0193"/>
    <w:rsid w:val="005D6FBC"/>
    <w:rsid w:val="005E119D"/>
    <w:rsid w:val="005E3440"/>
    <w:rsid w:val="005E6D31"/>
    <w:rsid w:val="00602DFA"/>
    <w:rsid w:val="0061771B"/>
    <w:rsid w:val="0063240D"/>
    <w:rsid w:val="00633AED"/>
    <w:rsid w:val="0065021B"/>
    <w:rsid w:val="00660BC7"/>
    <w:rsid w:val="00671922"/>
    <w:rsid w:val="006817E1"/>
    <w:rsid w:val="006912BB"/>
    <w:rsid w:val="00696601"/>
    <w:rsid w:val="006A3BC1"/>
    <w:rsid w:val="006B6927"/>
    <w:rsid w:val="006B7811"/>
    <w:rsid w:val="006C37BA"/>
    <w:rsid w:val="006D0E97"/>
    <w:rsid w:val="006D47AE"/>
    <w:rsid w:val="006D5BEC"/>
    <w:rsid w:val="006E091D"/>
    <w:rsid w:val="006E6F11"/>
    <w:rsid w:val="00702EC6"/>
    <w:rsid w:val="0070469B"/>
    <w:rsid w:val="00706321"/>
    <w:rsid w:val="00706933"/>
    <w:rsid w:val="00711D35"/>
    <w:rsid w:val="007276F0"/>
    <w:rsid w:val="007306AB"/>
    <w:rsid w:val="00731105"/>
    <w:rsid w:val="00734621"/>
    <w:rsid w:val="00741FCE"/>
    <w:rsid w:val="00751993"/>
    <w:rsid w:val="00751D41"/>
    <w:rsid w:val="007568A6"/>
    <w:rsid w:val="0076023F"/>
    <w:rsid w:val="00764CAA"/>
    <w:rsid w:val="00776A63"/>
    <w:rsid w:val="00780877"/>
    <w:rsid w:val="00784286"/>
    <w:rsid w:val="007930ED"/>
    <w:rsid w:val="007A63BA"/>
    <w:rsid w:val="007A7001"/>
    <w:rsid w:val="007B3BE9"/>
    <w:rsid w:val="007C267E"/>
    <w:rsid w:val="007C3D12"/>
    <w:rsid w:val="007D142A"/>
    <w:rsid w:val="007D4EB0"/>
    <w:rsid w:val="007E2896"/>
    <w:rsid w:val="007F29CA"/>
    <w:rsid w:val="007F5A04"/>
    <w:rsid w:val="008146C1"/>
    <w:rsid w:val="0083356A"/>
    <w:rsid w:val="0083531F"/>
    <w:rsid w:val="008365CF"/>
    <w:rsid w:val="00843807"/>
    <w:rsid w:val="00853E95"/>
    <w:rsid w:val="00856451"/>
    <w:rsid w:val="008732AB"/>
    <w:rsid w:val="00877A47"/>
    <w:rsid w:val="008970B3"/>
    <w:rsid w:val="008A0736"/>
    <w:rsid w:val="008A100D"/>
    <w:rsid w:val="008A2AFB"/>
    <w:rsid w:val="008B0120"/>
    <w:rsid w:val="008B57E5"/>
    <w:rsid w:val="008C410C"/>
    <w:rsid w:val="008C5DCC"/>
    <w:rsid w:val="008E6AE6"/>
    <w:rsid w:val="008F2DD3"/>
    <w:rsid w:val="008F796B"/>
    <w:rsid w:val="008F7A09"/>
    <w:rsid w:val="00921BC8"/>
    <w:rsid w:val="0092751E"/>
    <w:rsid w:val="00931F84"/>
    <w:rsid w:val="00945B59"/>
    <w:rsid w:val="00950931"/>
    <w:rsid w:val="00956D11"/>
    <w:rsid w:val="00961365"/>
    <w:rsid w:val="00963839"/>
    <w:rsid w:val="0098551B"/>
    <w:rsid w:val="009A0296"/>
    <w:rsid w:val="009A20CA"/>
    <w:rsid w:val="009C2DD1"/>
    <w:rsid w:val="009C4C11"/>
    <w:rsid w:val="009C79ED"/>
    <w:rsid w:val="009D7D8F"/>
    <w:rsid w:val="009E0B74"/>
    <w:rsid w:val="009E1D36"/>
    <w:rsid w:val="00A01885"/>
    <w:rsid w:val="00A078E7"/>
    <w:rsid w:val="00A07CB3"/>
    <w:rsid w:val="00A31B53"/>
    <w:rsid w:val="00A40135"/>
    <w:rsid w:val="00A71E82"/>
    <w:rsid w:val="00A7359C"/>
    <w:rsid w:val="00A77751"/>
    <w:rsid w:val="00A812CA"/>
    <w:rsid w:val="00A81830"/>
    <w:rsid w:val="00A84641"/>
    <w:rsid w:val="00A95A5B"/>
    <w:rsid w:val="00AB7012"/>
    <w:rsid w:val="00AC10E9"/>
    <w:rsid w:val="00AC489D"/>
    <w:rsid w:val="00AC69EC"/>
    <w:rsid w:val="00AD3DA7"/>
    <w:rsid w:val="00AE19ED"/>
    <w:rsid w:val="00AE5438"/>
    <w:rsid w:val="00AE7AE1"/>
    <w:rsid w:val="00AF3C82"/>
    <w:rsid w:val="00AF78C3"/>
    <w:rsid w:val="00B00361"/>
    <w:rsid w:val="00B01C99"/>
    <w:rsid w:val="00B03CDA"/>
    <w:rsid w:val="00B0529D"/>
    <w:rsid w:val="00B05E04"/>
    <w:rsid w:val="00B2224F"/>
    <w:rsid w:val="00B26653"/>
    <w:rsid w:val="00B3489E"/>
    <w:rsid w:val="00B3756E"/>
    <w:rsid w:val="00B471E2"/>
    <w:rsid w:val="00B523FD"/>
    <w:rsid w:val="00B53F30"/>
    <w:rsid w:val="00B6014A"/>
    <w:rsid w:val="00B62A79"/>
    <w:rsid w:val="00B65DB0"/>
    <w:rsid w:val="00B75092"/>
    <w:rsid w:val="00B876C5"/>
    <w:rsid w:val="00B93E71"/>
    <w:rsid w:val="00BB031F"/>
    <w:rsid w:val="00BB2C12"/>
    <w:rsid w:val="00BB7AC2"/>
    <w:rsid w:val="00BD45AD"/>
    <w:rsid w:val="00BE286B"/>
    <w:rsid w:val="00BE579B"/>
    <w:rsid w:val="00BE73C2"/>
    <w:rsid w:val="00BF4A9D"/>
    <w:rsid w:val="00C072EE"/>
    <w:rsid w:val="00C101B5"/>
    <w:rsid w:val="00C11310"/>
    <w:rsid w:val="00C2091D"/>
    <w:rsid w:val="00C230C7"/>
    <w:rsid w:val="00C30EED"/>
    <w:rsid w:val="00C352C6"/>
    <w:rsid w:val="00C42B9D"/>
    <w:rsid w:val="00C57D92"/>
    <w:rsid w:val="00C605C5"/>
    <w:rsid w:val="00C61069"/>
    <w:rsid w:val="00C92AE9"/>
    <w:rsid w:val="00C96988"/>
    <w:rsid w:val="00CA2F75"/>
    <w:rsid w:val="00CA4F10"/>
    <w:rsid w:val="00CA6819"/>
    <w:rsid w:val="00CB31DE"/>
    <w:rsid w:val="00CC3812"/>
    <w:rsid w:val="00CD3C43"/>
    <w:rsid w:val="00CD594D"/>
    <w:rsid w:val="00CE0506"/>
    <w:rsid w:val="00CE0B0A"/>
    <w:rsid w:val="00CE5B16"/>
    <w:rsid w:val="00CF201F"/>
    <w:rsid w:val="00CF4262"/>
    <w:rsid w:val="00CF601D"/>
    <w:rsid w:val="00D00765"/>
    <w:rsid w:val="00D15463"/>
    <w:rsid w:val="00D20791"/>
    <w:rsid w:val="00D37EBA"/>
    <w:rsid w:val="00D43C25"/>
    <w:rsid w:val="00D5341A"/>
    <w:rsid w:val="00D55C8F"/>
    <w:rsid w:val="00DA39CD"/>
    <w:rsid w:val="00DB315E"/>
    <w:rsid w:val="00DB4538"/>
    <w:rsid w:val="00DC6F29"/>
    <w:rsid w:val="00DC7DDC"/>
    <w:rsid w:val="00DD1C26"/>
    <w:rsid w:val="00DD73DD"/>
    <w:rsid w:val="00DE53A7"/>
    <w:rsid w:val="00E106FD"/>
    <w:rsid w:val="00E16F7C"/>
    <w:rsid w:val="00E232BF"/>
    <w:rsid w:val="00E314D3"/>
    <w:rsid w:val="00E3713A"/>
    <w:rsid w:val="00E54BA3"/>
    <w:rsid w:val="00EA127C"/>
    <w:rsid w:val="00EA3AF8"/>
    <w:rsid w:val="00EB2EE2"/>
    <w:rsid w:val="00EB35E0"/>
    <w:rsid w:val="00EC180A"/>
    <w:rsid w:val="00EC5ECC"/>
    <w:rsid w:val="00ED27BE"/>
    <w:rsid w:val="00ED6C84"/>
    <w:rsid w:val="00ED72AE"/>
    <w:rsid w:val="00EE65BF"/>
    <w:rsid w:val="00EF5111"/>
    <w:rsid w:val="00EF5A70"/>
    <w:rsid w:val="00F03877"/>
    <w:rsid w:val="00F06DFD"/>
    <w:rsid w:val="00F15415"/>
    <w:rsid w:val="00F2550D"/>
    <w:rsid w:val="00F27324"/>
    <w:rsid w:val="00F362C5"/>
    <w:rsid w:val="00F52B7A"/>
    <w:rsid w:val="00F54057"/>
    <w:rsid w:val="00F61E58"/>
    <w:rsid w:val="00F65DE2"/>
    <w:rsid w:val="00F76B92"/>
    <w:rsid w:val="00F81B50"/>
    <w:rsid w:val="00F82C66"/>
    <w:rsid w:val="00FB620E"/>
    <w:rsid w:val="00FC0299"/>
    <w:rsid w:val="00FD78E1"/>
    <w:rsid w:val="00FE2403"/>
    <w:rsid w:val="00FF0662"/>
    <w:rsid w:val="28A3DBDB"/>
    <w:rsid w:val="5A5FAE03"/>
    <w:rsid w:val="6E167144"/>
    <w:rsid w:val="743370A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F9D282"/>
  <w15:chartTrackingRefBased/>
  <w15:docId w15:val="{BC52F522-41C0-483A-A1D1-3C1CBC53F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3812"/>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6700"/>
    <w:pPr>
      <w:tabs>
        <w:tab w:val="center" w:pos="4680"/>
        <w:tab w:val="right" w:pos="9360"/>
      </w:tabs>
    </w:pPr>
  </w:style>
  <w:style w:type="character" w:customStyle="1" w:styleId="HeaderChar">
    <w:name w:val="Header Char"/>
    <w:basedOn w:val="DefaultParagraphFont"/>
    <w:link w:val="Header"/>
    <w:uiPriority w:val="99"/>
    <w:rsid w:val="004D6700"/>
  </w:style>
  <w:style w:type="paragraph" w:styleId="Footer">
    <w:name w:val="footer"/>
    <w:basedOn w:val="Normal"/>
    <w:link w:val="FooterChar"/>
    <w:uiPriority w:val="99"/>
    <w:unhideWhenUsed/>
    <w:rsid w:val="004D6700"/>
    <w:pPr>
      <w:tabs>
        <w:tab w:val="center" w:pos="4680"/>
        <w:tab w:val="right" w:pos="9360"/>
      </w:tabs>
    </w:pPr>
  </w:style>
  <w:style w:type="character" w:customStyle="1" w:styleId="FooterChar">
    <w:name w:val="Footer Char"/>
    <w:basedOn w:val="DefaultParagraphFont"/>
    <w:link w:val="Footer"/>
    <w:uiPriority w:val="99"/>
    <w:rsid w:val="004D6700"/>
  </w:style>
  <w:style w:type="paragraph" w:styleId="NoSpacing">
    <w:name w:val="No Spacing"/>
    <w:uiPriority w:val="1"/>
    <w:qFormat/>
    <w:rsid w:val="00CC3812"/>
    <w:pPr>
      <w:spacing w:after="0" w:line="240" w:lineRule="auto"/>
    </w:pPr>
    <w:rPr>
      <w:rFonts w:ascii="Calibri" w:eastAsia="Calibri" w:hAnsi="Calibri" w:cs="Times New Roman"/>
    </w:rPr>
  </w:style>
  <w:style w:type="paragraph" w:styleId="ListParagraph">
    <w:name w:val="List Paragraph"/>
    <w:basedOn w:val="Normal"/>
    <w:uiPriority w:val="34"/>
    <w:qFormat/>
    <w:rsid w:val="00CC3812"/>
    <w:pPr>
      <w:ind w:left="720"/>
    </w:pPr>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ED72AE"/>
    <w:rPr>
      <w:sz w:val="16"/>
      <w:szCs w:val="16"/>
    </w:rPr>
  </w:style>
  <w:style w:type="paragraph" w:styleId="CommentText">
    <w:name w:val="annotation text"/>
    <w:basedOn w:val="Normal"/>
    <w:link w:val="CommentTextChar"/>
    <w:uiPriority w:val="99"/>
    <w:semiHidden/>
    <w:unhideWhenUsed/>
    <w:rsid w:val="00ED72AE"/>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ED72AE"/>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ED72A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72AE"/>
    <w:rPr>
      <w:rFonts w:ascii="Segoe UI" w:eastAsiaTheme="minorEastAsia" w:hAnsi="Segoe UI" w:cs="Segoe UI"/>
      <w:sz w:val="18"/>
      <w:szCs w:val="18"/>
    </w:rPr>
  </w:style>
  <w:style w:type="character" w:styleId="PageNumber">
    <w:name w:val="page number"/>
    <w:basedOn w:val="DefaultParagraphFont"/>
    <w:uiPriority w:val="99"/>
    <w:semiHidden/>
    <w:unhideWhenUsed/>
    <w:rsid w:val="001F28C3"/>
  </w:style>
  <w:style w:type="table" w:styleId="TableGrid">
    <w:name w:val="Table Grid"/>
    <w:basedOn w:val="TableNormal"/>
    <w:uiPriority w:val="59"/>
    <w:rsid w:val="006A3B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3831C3"/>
    <w:pPr>
      <w:widowControl w:val="0"/>
      <w:autoSpaceDE w:val="0"/>
      <w:autoSpaceDN w:val="0"/>
      <w:spacing w:before="37"/>
      <w:jc w:val="center"/>
    </w:pPr>
    <w:rPr>
      <w:rFonts w:ascii="Calibri" w:eastAsia="Calibri" w:hAnsi="Calibri" w:cs="Calibri"/>
      <w:sz w:val="22"/>
      <w:szCs w:val="22"/>
      <w:lang w:bidi="en-US"/>
    </w:rPr>
  </w:style>
  <w:style w:type="character" w:styleId="Hyperlink">
    <w:name w:val="Hyperlink"/>
    <w:basedOn w:val="DefaultParagraphFont"/>
    <w:rsid w:val="00F15415"/>
    <w:rPr>
      <w:color w:val="0000FF"/>
      <w:u w:val="single"/>
    </w:rPr>
  </w:style>
  <w:style w:type="character" w:styleId="UnresolvedMention">
    <w:name w:val="Unresolved Mention"/>
    <w:basedOn w:val="DefaultParagraphFont"/>
    <w:uiPriority w:val="99"/>
    <w:semiHidden/>
    <w:unhideWhenUsed/>
    <w:rsid w:val="007602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6355466">
      <w:bodyDiv w:val="1"/>
      <w:marLeft w:val="0"/>
      <w:marRight w:val="0"/>
      <w:marTop w:val="0"/>
      <w:marBottom w:val="0"/>
      <w:divBdr>
        <w:top w:val="none" w:sz="0" w:space="0" w:color="auto"/>
        <w:left w:val="none" w:sz="0" w:space="0" w:color="auto"/>
        <w:bottom w:val="none" w:sz="0" w:space="0" w:color="auto"/>
        <w:right w:val="none" w:sz="0" w:space="0" w:color="auto"/>
      </w:divBdr>
    </w:div>
    <w:div w:id="2030636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cb4b1ce-b951-4e56-b079-cb9ae47e2062" xsi:nil="true"/>
    <lcf76f155ced4ddcb4097134ff3c332f xmlns="f5a7a863-5d69-405c-8cf6-bcbcafea22fb">
      <Terms xmlns="http://schemas.microsoft.com/office/infopath/2007/PartnerControls"/>
    </lcf76f155ced4ddcb4097134ff3c332f>
    <SharedWithUsers xmlns="2cb4b1ce-b951-4e56-b079-cb9ae47e2062">
      <UserInfo>
        <DisplayName>Boss, Darrin</DisplayName>
        <AccountId>9</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4ED46E83B3CB548A6657F2C94D95F54" ma:contentTypeVersion="15" ma:contentTypeDescription="Create a new document." ma:contentTypeScope="" ma:versionID="9610e9ac78be75bf7354d776cd044693">
  <xsd:schema xmlns:xsd="http://www.w3.org/2001/XMLSchema" xmlns:xs="http://www.w3.org/2001/XMLSchema" xmlns:p="http://schemas.microsoft.com/office/2006/metadata/properties" xmlns:ns2="f5a7a863-5d69-405c-8cf6-bcbcafea22fb" xmlns:ns3="2cb4b1ce-b951-4e56-b079-cb9ae47e2062" targetNamespace="http://schemas.microsoft.com/office/2006/metadata/properties" ma:root="true" ma:fieldsID="fff3a64ac31fbed19a7acd3d96298d31" ns2:_="" ns3:_="">
    <xsd:import namespace="f5a7a863-5d69-405c-8cf6-bcbcafea22fb"/>
    <xsd:import namespace="2cb4b1ce-b951-4e56-b079-cb9ae47e206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a7a863-5d69-405c-8cf6-bcbcafea22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66bcfc7-c51b-4bc8-8383-b8f609394d6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cb4b1ce-b951-4e56-b079-cb9ae47e2062"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c0ea4e52-af91-46ae-afc4-db13f08d38ac}" ma:internalName="TaxCatchAll" ma:showField="CatchAllData" ma:web="2cb4b1ce-b951-4e56-b079-cb9ae47e2062">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30B0E4-5516-4C76-843D-DE86DE14C4C9}">
  <ds:schemaRefs>
    <ds:schemaRef ds:uri="http://schemas.openxmlformats.org/officeDocument/2006/bibliography"/>
  </ds:schemaRefs>
</ds:datastoreItem>
</file>

<file path=customXml/itemProps2.xml><?xml version="1.0" encoding="utf-8"?>
<ds:datastoreItem xmlns:ds="http://schemas.openxmlformats.org/officeDocument/2006/customXml" ds:itemID="{8EFAD59D-968E-47E7-88BB-A73CC187D661}">
  <ds:schemaRefs>
    <ds:schemaRef ds:uri="http://schemas.microsoft.com/sharepoint/v3/contenttype/forms"/>
  </ds:schemaRefs>
</ds:datastoreItem>
</file>

<file path=customXml/itemProps3.xml><?xml version="1.0" encoding="utf-8"?>
<ds:datastoreItem xmlns:ds="http://schemas.openxmlformats.org/officeDocument/2006/customXml" ds:itemID="{4FF98C27-C766-4F93-8B5F-2CF84E2EB3A9}">
  <ds:schemaRefs>
    <ds:schemaRef ds:uri="http://schemas.microsoft.com/office/2006/metadata/properties"/>
    <ds:schemaRef ds:uri="http://schemas.microsoft.com/office/infopath/2007/PartnerControls"/>
    <ds:schemaRef ds:uri="2cb4b1ce-b951-4e56-b079-cb9ae47e2062"/>
    <ds:schemaRef ds:uri="f5a7a863-5d69-405c-8cf6-bcbcafea22fb"/>
  </ds:schemaRefs>
</ds:datastoreItem>
</file>

<file path=customXml/itemProps4.xml><?xml version="1.0" encoding="utf-8"?>
<ds:datastoreItem xmlns:ds="http://schemas.openxmlformats.org/officeDocument/2006/customXml" ds:itemID="{FE298946-F028-4E57-B92D-CD5DD2FEE7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a7a863-5d69-405c-8cf6-bcbcafea22fb"/>
    <ds:schemaRef ds:uri="2cb4b1ce-b951-4e56-b079-cb9ae47e20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2</Pages>
  <Words>407</Words>
  <Characters>2322</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Cantamessa, Lauren</dc:creator>
  <cp:keywords/>
  <dc:description/>
  <cp:lastModifiedBy>Soll, Nicole</cp:lastModifiedBy>
  <cp:revision>2</cp:revision>
  <cp:lastPrinted>2018-03-05T21:29:00Z</cp:lastPrinted>
  <dcterms:created xsi:type="dcterms:W3CDTF">2022-12-12T15:28:00Z</dcterms:created>
  <dcterms:modified xsi:type="dcterms:W3CDTF">2022-12-12T15:28:00Z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0x010100B4ED46E83B3CB548A6657F2C94D95F54</vt:lpwstr>
  </property>
  <property fmtid="{D5CDD505-2E9C-101B-9397-08002B2CF9AE}" pid="3" name="MediaServiceImageTags">
    <vt:lpwstr/>
  </property>
  <property fmtid="{D5CDD505-2E9C-101B-9397-08002B2CF9AE}" pid="4" name="GrammarlyDocumentId">
    <vt:lpwstr>f3eaea756c7220c3a0892d61ea0344c07bcc952c0f7cd1afcbef82e41d20ceab</vt:lpwstr>
  </property>
</Properties>
</file>